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3372C96F" w:rsidR="00A64675" w:rsidRPr="00BB619D" w:rsidRDefault="00A64675" w:rsidP="00A64675">
      <w:pPr>
        <w:spacing w:after="0"/>
        <w:jc w:val="right"/>
        <w:rPr>
          <w:rFonts w:asciiTheme="minorHAnsi" w:hAnsiTheme="minorHAnsi" w:cstheme="minorHAnsi"/>
          <w:b/>
        </w:rPr>
      </w:pPr>
      <w:r w:rsidRPr="00BB619D">
        <w:rPr>
          <w:rFonts w:asciiTheme="minorHAnsi" w:hAnsiTheme="minorHAnsi" w:cstheme="minorHAnsi"/>
          <w:b/>
        </w:rPr>
        <w:t xml:space="preserve">Anexa nr. </w:t>
      </w:r>
      <w:r w:rsidR="00012028">
        <w:rPr>
          <w:rFonts w:asciiTheme="minorHAnsi" w:hAnsiTheme="minorHAnsi" w:cstheme="minorHAnsi"/>
          <w:b/>
        </w:rPr>
        <w:t>1</w:t>
      </w:r>
      <w:r w:rsidR="00033C78">
        <w:rPr>
          <w:rFonts w:asciiTheme="minorHAnsi" w:hAnsiTheme="minorHAnsi" w:cstheme="minorHAnsi"/>
          <w:b/>
        </w:rPr>
        <w:t>6</w:t>
      </w:r>
    </w:p>
    <w:p w14:paraId="66D046C1" w14:textId="7ED89633" w:rsidR="00446CA4" w:rsidRDefault="004A13C9" w:rsidP="00A64675">
      <w:pPr>
        <w:spacing w:after="0"/>
        <w:ind w:left="3686"/>
        <w:jc w:val="right"/>
        <w:rPr>
          <w:rFonts w:asciiTheme="minorHAnsi" w:hAnsiTheme="minorHAnsi" w:cstheme="minorHAnsi"/>
          <w:b/>
        </w:rPr>
      </w:pPr>
      <w:r w:rsidRPr="004A13C9">
        <w:rPr>
          <w:rFonts w:asciiTheme="minorHAnsi" w:hAnsiTheme="minorHAnsi" w:cstheme="minorHAnsi"/>
          <w:b/>
        </w:rPr>
        <w:tab/>
        <w:t>Declarația privind respectarea aplicării principiului DNSH în implementarea proiectului</w:t>
      </w:r>
    </w:p>
    <w:p w14:paraId="01792F59" w14:textId="5607189D" w:rsidR="00A64675" w:rsidRDefault="00A64675" w:rsidP="00A64675">
      <w:pPr>
        <w:spacing w:after="0"/>
        <w:ind w:left="3686"/>
        <w:jc w:val="right"/>
        <w:rPr>
          <w:rFonts w:asciiTheme="minorHAnsi" w:hAnsiTheme="minorHAnsi" w:cstheme="minorHAnsi"/>
          <w:bCs/>
        </w:rPr>
      </w:pPr>
      <w:r w:rsidRPr="00BB619D">
        <w:rPr>
          <w:rFonts w:asciiTheme="minorHAnsi" w:hAnsiTheme="minorHAnsi" w:cstheme="minorHAnsi"/>
          <w:bCs/>
        </w:rPr>
        <w:t>La ghidul privind regulile și condițiile aplicabile finanțării din fondurile europene aferente PNRR în cadrul apelului de proiecte PNRR/2024/c2/3.1</w:t>
      </w:r>
    </w:p>
    <w:p w14:paraId="013E6141" w14:textId="77777777" w:rsidR="0069201F" w:rsidRDefault="0069201F" w:rsidP="00A64675">
      <w:pPr>
        <w:spacing w:after="0"/>
        <w:ind w:left="3686"/>
        <w:jc w:val="right"/>
        <w:rPr>
          <w:rFonts w:asciiTheme="minorHAnsi" w:hAnsiTheme="minorHAnsi" w:cstheme="minorHAnsi"/>
          <w:bCs/>
        </w:rPr>
      </w:pPr>
    </w:p>
    <w:p w14:paraId="2D9759E7" w14:textId="77777777" w:rsidR="0069201F" w:rsidRPr="00BB619D" w:rsidRDefault="0069201F" w:rsidP="00A64675">
      <w:pPr>
        <w:spacing w:after="0"/>
        <w:ind w:left="3686"/>
        <w:jc w:val="right"/>
        <w:rPr>
          <w:rFonts w:asciiTheme="minorHAnsi" w:hAnsiTheme="minorHAnsi" w:cstheme="minorHAnsi"/>
          <w:bCs/>
        </w:rPr>
      </w:pPr>
    </w:p>
    <w:p w14:paraId="02B5F888" w14:textId="77777777" w:rsidR="00A64675" w:rsidRPr="00BB619D" w:rsidRDefault="00A64675" w:rsidP="00A64675">
      <w:pPr>
        <w:spacing w:after="0"/>
        <w:jc w:val="right"/>
        <w:rPr>
          <w:rFonts w:asciiTheme="minorHAnsi" w:hAnsiTheme="minorHAnsi" w:cstheme="minorHAnsi"/>
          <w:b/>
        </w:rPr>
      </w:pPr>
    </w:p>
    <w:p w14:paraId="5AE6F51E" w14:textId="77777777" w:rsidR="004A13C9" w:rsidRPr="00BB619D" w:rsidRDefault="004A13C9" w:rsidP="004A13C9">
      <w:pPr>
        <w:spacing w:after="0"/>
        <w:ind w:left="3686"/>
        <w:jc w:val="right"/>
        <w:rPr>
          <w:rFonts w:asciiTheme="minorHAnsi" w:hAnsiTheme="minorHAnsi" w:cstheme="minorHAnsi"/>
          <w:bCs/>
        </w:rPr>
      </w:pPr>
    </w:p>
    <w:p w14:paraId="4FFB3622" w14:textId="792F538C" w:rsidR="004A13C9" w:rsidRPr="004A13C9" w:rsidRDefault="004A13C9" w:rsidP="004A13C9">
      <w:pPr>
        <w:pStyle w:val="Listparagraf"/>
        <w:numPr>
          <w:ilvl w:val="0"/>
          <w:numId w:val="109"/>
        </w:numPr>
        <w:tabs>
          <w:tab w:val="center" w:pos="4590"/>
          <w:tab w:val="right" w:pos="9180"/>
        </w:tabs>
        <w:outlineLvl w:val="0"/>
        <w:rPr>
          <w:b/>
          <w:bCs/>
          <w:szCs w:val="20"/>
        </w:rPr>
      </w:pPr>
      <w:r w:rsidRPr="004A13C9">
        <w:rPr>
          <w:b/>
          <w:bCs/>
          <w:szCs w:val="20"/>
        </w:rPr>
        <w:t xml:space="preserve">Declarația privind aplicarea principiului </w:t>
      </w:r>
      <w:r w:rsidRPr="004A13C9">
        <w:rPr>
          <w:b/>
          <w:bCs/>
          <w:szCs w:val="20"/>
        </w:rPr>
        <w:tab/>
      </w:r>
    </w:p>
    <w:p w14:paraId="7358A578" w14:textId="77777777" w:rsidR="004A13C9" w:rsidRPr="00642A53" w:rsidRDefault="004A13C9" w:rsidP="004A13C9">
      <w:pPr>
        <w:jc w:val="center"/>
        <w:outlineLvl w:val="0"/>
        <w:rPr>
          <w:b/>
          <w:bCs/>
          <w:szCs w:val="20"/>
        </w:rPr>
      </w:pPr>
      <w:r w:rsidRPr="00642A53">
        <w:rPr>
          <w:b/>
          <w:bCs/>
          <w:szCs w:val="20"/>
        </w:rPr>
        <w:t>DNSH („Do no significant harm” – „A nu aduce prejudicii asupra mediului”)</w:t>
      </w:r>
    </w:p>
    <w:p w14:paraId="2AD0D4BF" w14:textId="77777777" w:rsidR="004A13C9" w:rsidRDefault="004A13C9" w:rsidP="004A13C9">
      <w:pPr>
        <w:jc w:val="both"/>
        <w:rPr>
          <w:rFonts w:asciiTheme="minorHAnsi" w:hAnsiTheme="minorHAnsi" w:cstheme="minorHAnsi"/>
          <w:sz w:val="18"/>
          <w:szCs w:val="18"/>
        </w:rPr>
      </w:pPr>
    </w:p>
    <w:p w14:paraId="287E6972" w14:textId="77777777" w:rsidR="004A13C9" w:rsidRDefault="004A13C9" w:rsidP="004A13C9">
      <w:pPr>
        <w:jc w:val="both"/>
        <w:rPr>
          <w:rFonts w:asciiTheme="minorHAnsi" w:hAnsiTheme="minorHAnsi" w:cstheme="minorHAnsi"/>
          <w:i/>
          <w:color w:val="FF0000"/>
          <w:sz w:val="18"/>
          <w:szCs w:val="18"/>
        </w:rPr>
      </w:pPr>
      <w:r w:rsidRPr="00B75FA6">
        <w:rPr>
          <w:rFonts w:asciiTheme="minorHAnsi" w:hAnsiTheme="minorHAnsi" w:cstheme="minorHAnsi"/>
          <w:sz w:val="18"/>
          <w:szCs w:val="18"/>
        </w:rPr>
        <w:t xml:space="preserve">Titlul proiectului: </w:t>
      </w:r>
      <w:r w:rsidRPr="00B75FA6">
        <w:rPr>
          <w:rFonts w:asciiTheme="minorHAnsi" w:hAnsiTheme="minorHAnsi" w:cstheme="minorHAnsi"/>
          <w:i/>
          <w:color w:val="FF0000"/>
          <w:sz w:val="18"/>
          <w:szCs w:val="18"/>
        </w:rPr>
        <w:t>se completează cu titlul proiectului, a</w:t>
      </w:r>
      <w:r>
        <w:rPr>
          <w:rFonts w:asciiTheme="minorHAnsi" w:hAnsiTheme="minorHAnsi" w:cstheme="minorHAnsi"/>
          <w:i/>
          <w:color w:val="FF0000"/>
          <w:sz w:val="18"/>
          <w:szCs w:val="18"/>
        </w:rPr>
        <w:t>ș</w:t>
      </w:r>
      <w:r w:rsidRPr="00B75FA6">
        <w:rPr>
          <w:rFonts w:asciiTheme="minorHAnsi" w:hAnsiTheme="minorHAnsi" w:cstheme="minorHAnsi"/>
          <w:i/>
          <w:color w:val="FF0000"/>
          <w:sz w:val="18"/>
          <w:szCs w:val="18"/>
        </w:rPr>
        <w:t>a cum apare în Formularul cererii de finanțare</w:t>
      </w:r>
    </w:p>
    <w:p w14:paraId="14A00DE3" w14:textId="77777777" w:rsidR="004A13C9" w:rsidRPr="00B75FA6" w:rsidRDefault="004A13C9" w:rsidP="004A13C9">
      <w:pPr>
        <w:jc w:val="both"/>
        <w:rPr>
          <w:rFonts w:asciiTheme="minorHAnsi" w:hAnsiTheme="minorHAnsi" w:cstheme="minorHAnsi"/>
          <w:i/>
          <w:color w:val="FF0000"/>
          <w:sz w:val="18"/>
          <w:szCs w:val="18"/>
        </w:rPr>
      </w:pPr>
      <w:r w:rsidRPr="00B75FA6">
        <w:rPr>
          <w:rFonts w:asciiTheme="minorHAnsi" w:hAnsiTheme="minorHAnsi" w:cstheme="minorHAnsi"/>
          <w:sz w:val="18"/>
          <w:szCs w:val="18"/>
        </w:rPr>
        <w:t xml:space="preserve">Solicitant: </w:t>
      </w:r>
      <w:r w:rsidRPr="00B75FA6">
        <w:rPr>
          <w:rFonts w:asciiTheme="minorHAnsi" w:hAnsiTheme="minorHAnsi" w:cstheme="minorHAnsi"/>
          <w:i/>
          <w:color w:val="FF0000"/>
          <w:sz w:val="18"/>
          <w:szCs w:val="18"/>
        </w:rPr>
        <w:t>se completează cu denumirea completă a solicitantului, a</w:t>
      </w:r>
      <w:r>
        <w:rPr>
          <w:rFonts w:asciiTheme="minorHAnsi" w:hAnsiTheme="minorHAnsi" w:cstheme="minorHAnsi"/>
          <w:i/>
          <w:color w:val="FF0000"/>
          <w:sz w:val="18"/>
          <w:szCs w:val="18"/>
        </w:rPr>
        <w:t>ș</w:t>
      </w:r>
      <w:r w:rsidRPr="00B75FA6">
        <w:rPr>
          <w:rFonts w:asciiTheme="minorHAnsi" w:hAnsiTheme="minorHAnsi" w:cstheme="minorHAnsi"/>
          <w:i/>
          <w:color w:val="FF0000"/>
          <w:sz w:val="18"/>
          <w:szCs w:val="18"/>
        </w:rPr>
        <w:t xml:space="preserve">a cum apare în Formularul cererii de finanțare </w:t>
      </w:r>
    </w:p>
    <w:p w14:paraId="5B417E47" w14:textId="77777777" w:rsidR="004A13C9" w:rsidRPr="00B75FA6" w:rsidRDefault="004A13C9" w:rsidP="004A13C9">
      <w:pPr>
        <w:jc w:val="both"/>
        <w:rPr>
          <w:rFonts w:asciiTheme="minorHAnsi" w:hAnsiTheme="minorHAnsi" w:cstheme="minorHAnsi"/>
          <w:sz w:val="18"/>
          <w:szCs w:val="18"/>
        </w:rPr>
      </w:pPr>
      <w:r w:rsidRPr="00B75FA6">
        <w:rPr>
          <w:rFonts w:asciiTheme="minorHAnsi" w:hAnsiTheme="minorHAnsi" w:cstheme="minorHAnsi"/>
          <w:sz w:val="18"/>
          <w:szCs w:val="18"/>
        </w:rPr>
        <w:t>Obiectiv specific………….</w:t>
      </w:r>
    </w:p>
    <w:p w14:paraId="7A964833" w14:textId="77777777" w:rsidR="004A13C9" w:rsidRPr="00B75FA6" w:rsidRDefault="004A13C9" w:rsidP="004A13C9">
      <w:pPr>
        <w:jc w:val="both"/>
        <w:rPr>
          <w:rFonts w:asciiTheme="minorHAnsi" w:hAnsiTheme="minorHAnsi" w:cstheme="minorHAnsi"/>
          <w:sz w:val="18"/>
          <w:szCs w:val="18"/>
        </w:rPr>
      </w:pPr>
      <w:r w:rsidRPr="00B75FA6">
        <w:rPr>
          <w:rFonts w:asciiTheme="minorHAnsi" w:hAnsiTheme="minorHAnsi" w:cstheme="minorHAnsi"/>
          <w:sz w:val="18"/>
          <w:szCs w:val="18"/>
        </w:rPr>
        <w:t>Apel de propuneri de proiecte:..............</w:t>
      </w:r>
    </w:p>
    <w:p w14:paraId="725CC7A2" w14:textId="77777777" w:rsidR="004A13C9" w:rsidRPr="00642A53" w:rsidRDefault="004A13C9" w:rsidP="004A13C9">
      <w:pPr>
        <w:widowControl w:val="0"/>
        <w:autoSpaceDE w:val="0"/>
        <w:autoSpaceDN w:val="0"/>
        <w:adjustRightInd w:val="0"/>
        <w:spacing w:before="40" w:after="40"/>
        <w:jc w:val="both"/>
        <w:outlineLvl w:val="0"/>
        <w:rPr>
          <w:rFonts w:cs="Arial"/>
          <w:b/>
          <w:bCs/>
          <w:i/>
          <w:iCs/>
          <w:szCs w:val="20"/>
          <w:lang w:eastAsia="sk-SK"/>
        </w:rPr>
      </w:pPr>
    </w:p>
    <w:p w14:paraId="6C637C79" w14:textId="77777777" w:rsidR="004A13C9" w:rsidRPr="00642A53" w:rsidRDefault="004A13C9" w:rsidP="004A13C9">
      <w:pPr>
        <w:jc w:val="both"/>
        <w:rPr>
          <w:szCs w:val="20"/>
        </w:rPr>
      </w:pPr>
      <w:r w:rsidRPr="0072246A">
        <w:rPr>
          <w:szCs w:val="20"/>
        </w:rPr>
        <w:t>Subsemnatul/a</w:t>
      </w:r>
      <w:r>
        <w:rPr>
          <w:szCs w:val="20"/>
        </w:rPr>
        <w:t xml:space="preserve"> </w:t>
      </w:r>
      <w:r>
        <w:rPr>
          <w:b/>
          <w:bCs/>
          <w:szCs w:val="20"/>
        </w:rPr>
        <w:t>...............................</w:t>
      </w:r>
      <w:r>
        <w:rPr>
          <w:szCs w:val="20"/>
        </w:rPr>
        <w:t xml:space="preserve"> </w:t>
      </w:r>
      <w:r w:rsidRPr="0072246A">
        <w:rPr>
          <w:szCs w:val="20"/>
        </w:rPr>
        <w:t>în calitate de reprezentant legal al</w:t>
      </w:r>
      <w:r>
        <w:rPr>
          <w:szCs w:val="20"/>
        </w:rPr>
        <w:t xml:space="preserve"> </w:t>
      </w:r>
      <w:r>
        <w:rPr>
          <w:b/>
          <w:bCs/>
          <w:szCs w:val="20"/>
        </w:rPr>
        <w:t>..................................</w:t>
      </w:r>
      <w:r w:rsidRPr="0072246A">
        <w:rPr>
          <w:szCs w:val="20"/>
        </w:rPr>
        <w:t xml:space="preserve">, declar că </w:t>
      </w:r>
      <w:r w:rsidRPr="0072246A">
        <w:rPr>
          <w:iCs/>
          <w:szCs w:val="20"/>
          <w:lang w:eastAsia="sk-SK"/>
        </w:rPr>
        <w:t>fiecare</w:t>
      </w:r>
      <w:r w:rsidRPr="0072246A">
        <w:rPr>
          <w:iCs/>
          <w:color w:val="FF0000"/>
          <w:szCs w:val="20"/>
          <w:lang w:eastAsia="sk-SK"/>
        </w:rPr>
        <w:t xml:space="preserve"> </w:t>
      </w:r>
      <w:r w:rsidRPr="0072246A">
        <w:rPr>
          <w:iCs/>
          <w:szCs w:val="20"/>
          <w:lang w:eastAsia="sk-SK"/>
        </w:rPr>
        <w:t>activitate</w:t>
      </w:r>
      <w:r w:rsidRPr="0072246A">
        <w:rPr>
          <w:szCs w:val="20"/>
        </w:rPr>
        <w:t xml:space="preserve"> </w:t>
      </w:r>
      <w:r w:rsidRPr="0072246A">
        <w:rPr>
          <w:iCs/>
          <w:szCs w:val="20"/>
          <w:lang w:eastAsia="sk-SK"/>
        </w:rPr>
        <w:t xml:space="preserve">achiziție/investiție  inclusă în propunerea de proiect </w:t>
      </w:r>
      <w:r w:rsidRPr="0072246A">
        <w:rPr>
          <w:szCs w:val="20"/>
        </w:rPr>
        <w:t>respectă obligațiile prevăzute în PNRR pentru implementarea principiului de „a nu prejudicia în mod semnificativ” (DNSH – „Do No Significant Harm”), prevăzute în Comunicarea Comisiei Orientări tehnice privind aplicarea principiului de „a nu prejudicia în mod semnificativ” în temeiul Regulamentului privind Mecanismul de redresare și reziliență (2021/C 58/01).</w:t>
      </w:r>
    </w:p>
    <w:p w14:paraId="3FAB1A14" w14:textId="77777777" w:rsidR="004A13C9" w:rsidRPr="00642A53" w:rsidRDefault="004A13C9" w:rsidP="004A13C9">
      <w:pPr>
        <w:jc w:val="both"/>
        <w:rPr>
          <w:rFonts w:cs="Arial"/>
          <w:szCs w:val="20"/>
        </w:rPr>
      </w:pPr>
      <w:r w:rsidRPr="00642A53">
        <w:rPr>
          <w:rFonts w:cs="Arial"/>
          <w:szCs w:val="20"/>
        </w:rPr>
        <w:t xml:space="preserve">În sensul Regulamentului privind Mecanismul de redresare și reziliență, principiul DNSH trebuie interpretat în sensul articolului 17 din Regulamentul (UE) 2020/852 privind instituirea unui cadru care sa faciliteze investițiile durabile, prin crearea unui sistem de clasificare (sau „taxonomie”) pentru activitățile economice durabile din punctul de vedere al mediului. Respectivul articol definește noțiunea de „prejudiciere în mod semnificativ” pentru cele șase obiective de mediu vizate de Regulamentul privind taxonomia: </w:t>
      </w:r>
    </w:p>
    <w:p w14:paraId="22144F4E" w14:textId="77777777" w:rsidR="004A13C9" w:rsidRPr="00642A53" w:rsidRDefault="004A13C9" w:rsidP="004A13C9">
      <w:pPr>
        <w:jc w:val="both"/>
        <w:rPr>
          <w:rFonts w:cs="Arial"/>
          <w:szCs w:val="20"/>
        </w:rPr>
      </w:pPr>
      <w:r w:rsidRPr="00642A53">
        <w:rPr>
          <w:rFonts w:cs="Arial"/>
          <w:szCs w:val="20"/>
        </w:rPr>
        <w:t xml:space="preserve">1. Se consideră că o activitate prejudiciază în mod semnificativ atenuarea schimbărilor climatice în cazul în care activitatea respectivă generează emisii semnificative de gaze cu efect de seră (GES); </w:t>
      </w:r>
    </w:p>
    <w:p w14:paraId="0033153E" w14:textId="77777777" w:rsidR="004A13C9" w:rsidRPr="00642A53" w:rsidRDefault="004A13C9" w:rsidP="004A13C9">
      <w:pPr>
        <w:jc w:val="both"/>
        <w:rPr>
          <w:rFonts w:cs="Arial"/>
          <w:szCs w:val="20"/>
        </w:rPr>
      </w:pPr>
      <w:r w:rsidRPr="00642A53">
        <w:rPr>
          <w:rFonts w:cs="Arial"/>
          <w:szCs w:val="20"/>
        </w:rPr>
        <w:t>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r w:rsidRPr="00642A53">
        <w:rPr>
          <w:rFonts w:cs="Arial"/>
          <w:szCs w:val="20"/>
          <w:vertAlign w:val="superscript"/>
        </w:rPr>
        <w:footnoteReference w:id="1"/>
      </w:r>
      <w:r w:rsidRPr="00642A53">
        <w:rPr>
          <w:rFonts w:cs="Arial"/>
          <w:szCs w:val="20"/>
        </w:rPr>
        <w:t xml:space="preserve">; </w:t>
      </w:r>
    </w:p>
    <w:p w14:paraId="42C29DF3" w14:textId="77777777" w:rsidR="004A13C9" w:rsidRPr="00642A53" w:rsidRDefault="004A13C9" w:rsidP="004A13C9">
      <w:pPr>
        <w:jc w:val="both"/>
        <w:rPr>
          <w:rFonts w:cs="Arial"/>
          <w:szCs w:val="20"/>
        </w:rPr>
      </w:pPr>
      <w:r w:rsidRPr="00642A53">
        <w:rPr>
          <w:rFonts w:cs="Arial"/>
          <w:szCs w:val="20"/>
        </w:rPr>
        <w:t xml:space="preserve">3. Se consideră că o activitate prejudiciază în mod semnificativ utilizarea durabilă și protejarea resurselor de apă și a celor marine în cazul în care activitatea respectivă este nocivă pentru starea bună sau pentru potențialul </w:t>
      </w:r>
      <w:r w:rsidRPr="00642A53">
        <w:rPr>
          <w:rFonts w:cs="Arial"/>
          <w:szCs w:val="20"/>
        </w:rPr>
        <w:lastRenderedPageBreak/>
        <w:t xml:space="preserve">ecologic bun al corpurilor de apă, inclusiv al apelor de suprafață și subterane, sau starea ecologică bună a apelor marine; </w:t>
      </w:r>
    </w:p>
    <w:p w14:paraId="3F32567C" w14:textId="77777777" w:rsidR="004A13C9" w:rsidRPr="00642A53" w:rsidRDefault="004A13C9" w:rsidP="004A13C9">
      <w:pPr>
        <w:jc w:val="both"/>
        <w:rPr>
          <w:rFonts w:cs="Arial"/>
          <w:szCs w:val="20"/>
        </w:rPr>
      </w:pPr>
      <w:r w:rsidRPr="00642A53">
        <w:rPr>
          <w:rFonts w:cs="Arial"/>
          <w:szCs w:val="20"/>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092CA7CB" w14:textId="77777777" w:rsidR="004A13C9" w:rsidRPr="00642A53" w:rsidRDefault="004A13C9" w:rsidP="004A13C9">
      <w:pPr>
        <w:jc w:val="both"/>
        <w:rPr>
          <w:rFonts w:cs="Arial"/>
          <w:szCs w:val="20"/>
        </w:rPr>
      </w:pPr>
      <w:r w:rsidRPr="00642A53">
        <w:rPr>
          <w:rFonts w:cs="Arial"/>
          <w:szCs w:val="20"/>
        </w:rPr>
        <w:t xml:space="preserve">5. Se consideră că o activitate prejudiciază în mod semnificativ prevenirea și controlul poluării în cazul în care activitatea respectivă duce la o creștere semnificativă a emisiilor de poluanți în aer, apă sau sol; </w:t>
      </w:r>
    </w:p>
    <w:p w14:paraId="112DDAEF" w14:textId="77777777" w:rsidR="004A13C9" w:rsidRPr="00642A53" w:rsidRDefault="004A13C9" w:rsidP="004A13C9">
      <w:pPr>
        <w:jc w:val="both"/>
        <w:rPr>
          <w:rFonts w:cs="Arial"/>
          <w:szCs w:val="20"/>
        </w:rPr>
      </w:pPr>
      <w:r w:rsidRPr="00642A53">
        <w:rPr>
          <w:rFonts w:cs="Arial"/>
          <w:szCs w:val="20"/>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2734C18B" w14:textId="77777777" w:rsidR="004A13C9" w:rsidRPr="00642A53" w:rsidRDefault="004A13C9" w:rsidP="004A13C9">
      <w:pPr>
        <w:jc w:val="both"/>
        <w:rPr>
          <w:rFonts w:cs="Arial"/>
          <w:szCs w:val="20"/>
        </w:rPr>
      </w:pPr>
      <w:r w:rsidRPr="00642A53">
        <w:rPr>
          <w:rFonts w:cs="Arial"/>
          <w:szCs w:val="20"/>
        </w:rPr>
        <w:t>Beneficiarul va justifica modul în care măsurile realizate în cadrul proiectelor sunt conforme cu articolul 17 („Prejudicierea în mod semnificativ a obiectivelor de mediu”) din Regulamentul privind taxonomia, utilizând Lista/ Listele de verificare DNSH anexate prezentului document.</w:t>
      </w:r>
    </w:p>
    <w:p w14:paraId="2DF1A63F" w14:textId="77777777" w:rsidR="004A13C9" w:rsidRPr="00642A53" w:rsidRDefault="004A13C9" w:rsidP="004A13C9">
      <w:pPr>
        <w:jc w:val="both"/>
        <w:rPr>
          <w:rFonts w:cs="Arial"/>
          <w:i/>
          <w:szCs w:val="20"/>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3057"/>
        <w:gridCol w:w="3057"/>
      </w:tblGrid>
      <w:tr w:rsidR="004A13C9" w14:paraId="404A7A42" w14:textId="77777777" w:rsidTr="008E0FD6">
        <w:tc>
          <w:tcPr>
            <w:tcW w:w="3056" w:type="dxa"/>
          </w:tcPr>
          <w:p w14:paraId="2A8393EF" w14:textId="77777777" w:rsidR="004A13C9" w:rsidRDefault="004A13C9" w:rsidP="008E0FD6">
            <w:pPr>
              <w:rPr>
                <w:rFonts w:eastAsia="Arial"/>
                <w:b/>
                <w:color w:val="000000"/>
                <w:szCs w:val="20"/>
              </w:rPr>
            </w:pPr>
            <w:r w:rsidRPr="0072246A">
              <w:rPr>
                <w:szCs w:val="20"/>
              </w:rPr>
              <w:tab/>
              <w:t>Data</w:t>
            </w:r>
          </w:p>
        </w:tc>
        <w:tc>
          <w:tcPr>
            <w:tcW w:w="3057" w:type="dxa"/>
          </w:tcPr>
          <w:p w14:paraId="14CEF186" w14:textId="77777777" w:rsidR="004A13C9" w:rsidRDefault="004A13C9" w:rsidP="008E0FD6">
            <w:pPr>
              <w:rPr>
                <w:rFonts w:eastAsia="Arial"/>
                <w:b/>
                <w:color w:val="000000"/>
                <w:szCs w:val="20"/>
              </w:rPr>
            </w:pPr>
          </w:p>
        </w:tc>
        <w:tc>
          <w:tcPr>
            <w:tcW w:w="3057" w:type="dxa"/>
          </w:tcPr>
          <w:p w14:paraId="62144FE9" w14:textId="77777777" w:rsidR="004A13C9" w:rsidRDefault="004A13C9" w:rsidP="008E0FD6">
            <w:pPr>
              <w:rPr>
                <w:rFonts w:eastAsia="Arial"/>
                <w:b/>
                <w:color w:val="000000"/>
                <w:szCs w:val="20"/>
              </w:rPr>
            </w:pPr>
            <w:r w:rsidRPr="0072246A">
              <w:rPr>
                <w:szCs w:val="20"/>
              </w:rPr>
              <w:t>Semnătură</w:t>
            </w:r>
            <w:r>
              <w:rPr>
                <w:szCs w:val="20"/>
              </w:rPr>
              <w:t xml:space="preserve"> reprezentant legal</w:t>
            </w:r>
          </w:p>
        </w:tc>
      </w:tr>
    </w:tbl>
    <w:p w14:paraId="0440FCF0" w14:textId="77777777" w:rsidR="004A13C9" w:rsidRPr="007A476F" w:rsidRDefault="004A13C9" w:rsidP="004A13C9">
      <w:pPr>
        <w:rPr>
          <w:rFonts w:eastAsia="Arial"/>
        </w:rPr>
      </w:pPr>
    </w:p>
    <w:p w14:paraId="52076195" w14:textId="7578A93A" w:rsidR="004A13C9" w:rsidRDefault="004A13C9">
      <w:pPr>
        <w:spacing w:after="200" w:line="276" w:lineRule="auto"/>
        <w:rPr>
          <w:rFonts w:asciiTheme="minorHAnsi" w:hAnsiTheme="minorHAnsi" w:cstheme="minorHAnsi"/>
          <w:b/>
        </w:rPr>
      </w:pPr>
      <w:r>
        <w:rPr>
          <w:rFonts w:asciiTheme="minorHAnsi" w:hAnsiTheme="minorHAnsi" w:cstheme="minorHAnsi"/>
          <w:b/>
        </w:rPr>
        <w:br w:type="page"/>
      </w:r>
    </w:p>
    <w:p w14:paraId="21DD0DD8" w14:textId="77777777" w:rsidR="004A13C9" w:rsidRDefault="004A13C9" w:rsidP="004A13C9">
      <w:pPr>
        <w:pStyle w:val="Listparagraf"/>
        <w:numPr>
          <w:ilvl w:val="0"/>
          <w:numId w:val="109"/>
        </w:numPr>
        <w:jc w:val="both"/>
        <w:rPr>
          <w:b/>
          <w:szCs w:val="20"/>
        </w:rPr>
      </w:pPr>
      <w:r>
        <w:rPr>
          <w:b/>
          <w:szCs w:val="20"/>
        </w:rPr>
        <w:lastRenderedPageBreak/>
        <w:t>Lista de verificare a respectării principiilor DNSH</w:t>
      </w:r>
    </w:p>
    <w:p w14:paraId="27893FBA" w14:textId="77777777" w:rsidR="004A13C9" w:rsidRDefault="004A13C9" w:rsidP="004A13C9">
      <w:pPr>
        <w:pStyle w:val="Listparagraf"/>
        <w:ind w:left="3060"/>
        <w:jc w:val="both"/>
        <w:rPr>
          <w:b/>
          <w:szCs w:val="20"/>
        </w:rPr>
      </w:pPr>
    </w:p>
    <w:p w14:paraId="40D39029" w14:textId="77777777" w:rsidR="004A13C9" w:rsidRPr="00FB5DD8" w:rsidRDefault="004A13C9" w:rsidP="004A13C9">
      <w:pPr>
        <w:jc w:val="both"/>
        <w:rPr>
          <w:b/>
          <w:szCs w:val="20"/>
        </w:rPr>
      </w:pPr>
      <w:r w:rsidRPr="00FB5DD8">
        <w:rPr>
          <w:b/>
          <w:szCs w:val="20"/>
        </w:rPr>
        <w:t>Investiția 3. Actualizarea planurilor de management aprobate și identificarea zonelor potențiale de protecție strictă în habitate naturale terestre și marine în vederea punerii în aplicare a Strategiei UE privind biodiversitatea pentru 2030</w:t>
      </w:r>
    </w:p>
    <w:p w14:paraId="0F4E3E67" w14:textId="77777777" w:rsidR="004A13C9" w:rsidRDefault="004A13C9" w:rsidP="004A13C9">
      <w:pPr>
        <w:jc w:val="both"/>
        <w:rPr>
          <w:b/>
          <w:szCs w:val="20"/>
        </w:rPr>
      </w:pPr>
      <w:r w:rsidRPr="00FB5DD8">
        <w:rPr>
          <w:b/>
          <w:szCs w:val="20"/>
        </w:rPr>
        <w:t>Subinvestiția 3.1. Actualizarea planurilor de management aprobate</w:t>
      </w:r>
    </w:p>
    <w:p w14:paraId="47BCB029" w14:textId="77777777" w:rsidR="004A13C9" w:rsidRDefault="004A13C9" w:rsidP="004A13C9">
      <w:pPr>
        <w:jc w:val="both"/>
        <w:rPr>
          <w:b/>
          <w:szCs w:val="20"/>
        </w:rPr>
      </w:pPr>
    </w:p>
    <w:p w14:paraId="2CBEFE52" w14:textId="10411A1D" w:rsidR="004A13C9" w:rsidRDefault="004A13C9" w:rsidP="004A13C9">
      <w:pPr>
        <w:jc w:val="both"/>
        <w:rPr>
          <w:b/>
          <w:szCs w:val="20"/>
        </w:rPr>
      </w:pPr>
      <w:r>
        <w:rPr>
          <w:b/>
          <w:szCs w:val="20"/>
        </w:rPr>
        <w:t>Prin proiectul cu titlul ....................................... se propune  ......</w:t>
      </w:r>
    </w:p>
    <w:p w14:paraId="362F5912" w14:textId="77777777" w:rsidR="004A13C9" w:rsidRDefault="004A13C9" w:rsidP="004A13C9">
      <w:pPr>
        <w:jc w:val="both"/>
        <w:rPr>
          <w:i/>
          <w:szCs w:val="20"/>
        </w:rPr>
      </w:pPr>
      <w:r w:rsidRPr="00EC3372">
        <w:rPr>
          <w:i/>
          <w:szCs w:val="20"/>
        </w:rPr>
        <w:t xml:space="preserve"> (scurtă descriere a activităților/achizi</w:t>
      </w:r>
      <w:r>
        <w:rPr>
          <w:i/>
          <w:szCs w:val="20"/>
        </w:rPr>
        <w:t>ț</w:t>
      </w:r>
      <w:r w:rsidRPr="00EC3372">
        <w:rPr>
          <w:i/>
          <w:szCs w:val="20"/>
        </w:rPr>
        <w:t>iilor/investițiilor propuse prin proiect)</w:t>
      </w:r>
    </w:p>
    <w:p w14:paraId="5178D3BE" w14:textId="77777777" w:rsidR="004A13C9" w:rsidRDefault="004A13C9" w:rsidP="004A13C9">
      <w:pPr>
        <w:jc w:val="both"/>
        <w:rPr>
          <w:i/>
          <w:szCs w:val="20"/>
        </w:rPr>
      </w:pPr>
    </w:p>
    <w:p w14:paraId="235FEF73" w14:textId="77777777" w:rsidR="004A13C9" w:rsidRPr="00EC3372" w:rsidRDefault="004A13C9" w:rsidP="004A13C9">
      <w:pPr>
        <w:tabs>
          <w:tab w:val="left" w:pos="3150"/>
        </w:tabs>
        <w:rPr>
          <w:rFonts w:eastAsia="Arial"/>
          <w:szCs w:val="20"/>
        </w:rPr>
      </w:pPr>
      <w:r>
        <w:rPr>
          <w:rFonts w:eastAsia="Arial"/>
          <w:szCs w:val="20"/>
        </w:rPr>
        <w:t xml:space="preserve">I.1.A. Înființarea de centre de colectare prin aport voluntar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62"/>
        <w:gridCol w:w="1652"/>
        <w:gridCol w:w="1487"/>
        <w:gridCol w:w="1528"/>
        <w:gridCol w:w="5034"/>
      </w:tblGrid>
      <w:tr w:rsidR="004A13C9" w:rsidRPr="009E230E" w14:paraId="0E9D9A85" w14:textId="77777777" w:rsidTr="008E0FD6">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3271D6EF" w14:textId="77777777" w:rsidR="004A13C9" w:rsidRPr="009E230E" w:rsidRDefault="004A13C9" w:rsidP="008E0FD6">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44F6597" w14:textId="77777777" w:rsidR="004A13C9" w:rsidRPr="009E230E" w:rsidRDefault="004A13C9" w:rsidP="008E0FD6">
            <w:pPr>
              <w:spacing w:line="256" w:lineRule="auto"/>
              <w:jc w:val="center"/>
              <w:rPr>
                <w:i/>
                <w:szCs w:val="20"/>
              </w:rPr>
            </w:pPr>
            <w:r w:rsidRPr="009E230E">
              <w:rPr>
                <w:i/>
                <w:szCs w:val="20"/>
              </w:rPr>
              <w:t>Obiectiv de mediu evaluat</w:t>
            </w:r>
          </w:p>
          <w:p w14:paraId="04F938BC" w14:textId="77777777" w:rsidR="004A13C9" w:rsidRPr="009E230E" w:rsidRDefault="004A13C9" w:rsidP="008E0FD6">
            <w:pPr>
              <w:spacing w:line="256" w:lineRule="auto"/>
              <w:jc w:val="center"/>
              <w:rPr>
                <w:i/>
                <w:szCs w:val="20"/>
              </w:rPr>
            </w:pPr>
            <w:r w:rsidRPr="009E230E">
              <w:rPr>
                <w:i/>
                <w:szCs w:val="20"/>
              </w:rPr>
              <w:t>conform principiului DNSH</w:t>
            </w:r>
          </w:p>
        </w:tc>
        <w:tc>
          <w:tcPr>
            <w:tcW w:w="739" w:type="pct"/>
            <w:vAlign w:val="center"/>
          </w:tcPr>
          <w:p w14:paraId="680246D5" w14:textId="77777777" w:rsidR="004A13C9" w:rsidRPr="009E230E" w:rsidRDefault="004A13C9" w:rsidP="008E0FD6">
            <w:pPr>
              <w:spacing w:line="256" w:lineRule="auto"/>
              <w:jc w:val="center"/>
              <w:rPr>
                <w:i/>
                <w:szCs w:val="20"/>
              </w:rPr>
            </w:pPr>
            <w:r w:rsidRPr="009E230E">
              <w:rPr>
                <w:i/>
                <w:szCs w:val="20"/>
              </w:rPr>
              <w:t>Evaluare simplificată</w:t>
            </w:r>
          </w:p>
        </w:tc>
        <w:tc>
          <w:tcPr>
            <w:tcW w:w="759" w:type="pct"/>
            <w:vAlign w:val="center"/>
          </w:tcPr>
          <w:p w14:paraId="3A643E9C" w14:textId="77777777" w:rsidR="004A13C9" w:rsidRPr="009E230E" w:rsidRDefault="004A13C9" w:rsidP="008E0FD6">
            <w:pPr>
              <w:spacing w:line="256" w:lineRule="auto"/>
              <w:jc w:val="center"/>
              <w:rPr>
                <w:i/>
                <w:szCs w:val="20"/>
              </w:rPr>
            </w:pPr>
            <w:r w:rsidRPr="009E230E">
              <w:rPr>
                <w:i/>
                <w:szCs w:val="20"/>
              </w:rPr>
              <w:t xml:space="preserve">Evaluare </w:t>
            </w:r>
            <w:r>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2C2A95C" w14:textId="77777777" w:rsidR="004A13C9" w:rsidRPr="009E230E" w:rsidRDefault="004A13C9" w:rsidP="008E0FD6">
            <w:pPr>
              <w:spacing w:line="256" w:lineRule="auto"/>
              <w:jc w:val="center"/>
              <w:rPr>
                <w:i/>
                <w:szCs w:val="20"/>
              </w:rPr>
            </w:pPr>
            <w:r w:rsidRPr="009E230E">
              <w:rPr>
                <w:i/>
                <w:szCs w:val="20"/>
              </w:rPr>
              <w:t>Justificarea respectării principiului DNSH</w:t>
            </w:r>
          </w:p>
          <w:p w14:paraId="70E7FB39" w14:textId="77777777" w:rsidR="004A13C9" w:rsidRPr="009E230E" w:rsidRDefault="004A13C9" w:rsidP="008E0FD6">
            <w:pPr>
              <w:spacing w:line="256" w:lineRule="auto"/>
              <w:jc w:val="center"/>
              <w:rPr>
                <w:i/>
                <w:szCs w:val="20"/>
              </w:rPr>
            </w:pPr>
            <w:r w:rsidRPr="009E230E">
              <w:rPr>
                <w:i/>
                <w:szCs w:val="20"/>
              </w:rPr>
              <w:t>pentru obiectivul de mediu relevant</w:t>
            </w:r>
          </w:p>
        </w:tc>
      </w:tr>
      <w:tr w:rsidR="004A13C9" w:rsidRPr="009E230E" w14:paraId="0F5DFF49" w14:textId="77777777" w:rsidTr="008E0FD6">
        <w:trPr>
          <w:trHeight w:val="785"/>
        </w:trPr>
        <w:tc>
          <w:tcPr>
            <w:tcW w:w="180" w:type="pct"/>
            <w:tcBorders>
              <w:left w:val="single" w:sz="8" w:space="0" w:color="000000"/>
              <w:right w:val="single" w:sz="8" w:space="0" w:color="000000"/>
            </w:tcBorders>
            <w:shd w:val="clear" w:color="auto" w:fill="CCCCCC"/>
            <w:vAlign w:val="center"/>
          </w:tcPr>
          <w:p w14:paraId="4F3D8781" w14:textId="77777777" w:rsidR="004A13C9" w:rsidRPr="009E230E" w:rsidRDefault="004A13C9" w:rsidP="008E0FD6">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068439A2" w14:textId="77777777" w:rsidR="004A13C9" w:rsidRPr="009E230E" w:rsidRDefault="004A13C9" w:rsidP="008E0FD6">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19A3A032" w14:textId="77777777" w:rsidR="004A13C9" w:rsidRPr="009E230E" w:rsidRDefault="004A13C9" w:rsidP="008E0FD6">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35455550" w14:textId="77777777" w:rsidR="004A13C9" w:rsidRPr="009E230E" w:rsidRDefault="004A13C9" w:rsidP="008E0FD6">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FE6ABEA" w14:textId="77777777" w:rsidR="004A13C9" w:rsidRPr="00EC3372" w:rsidRDefault="004A13C9" w:rsidP="008E0FD6">
            <w:pPr>
              <w:spacing w:after="240" w:line="256" w:lineRule="auto"/>
              <w:jc w:val="both"/>
              <w:rPr>
                <w:szCs w:val="20"/>
              </w:rPr>
            </w:pPr>
            <w:r w:rsidRPr="00D3796E">
              <w:t xml:space="preserve">Măsura de investiții vizează actualizarea unor documente strategice prin investigații detaliate a situației existente a habitatelor și speciilor din ariile naturale protejate. Această activitate științifică poate avea doar un impact extrem de limitat și de foarte scurtă durată asupra mediului și nu poate conduce la o creștere a emisiilor de GES. </w:t>
            </w:r>
          </w:p>
        </w:tc>
      </w:tr>
      <w:tr w:rsidR="004A13C9" w:rsidRPr="009E230E" w14:paraId="535178A8" w14:textId="77777777" w:rsidTr="008E0FD6">
        <w:trPr>
          <w:trHeight w:val="1235"/>
        </w:trPr>
        <w:tc>
          <w:tcPr>
            <w:tcW w:w="180" w:type="pct"/>
            <w:tcBorders>
              <w:left w:val="single" w:sz="8" w:space="0" w:color="000000"/>
              <w:right w:val="single" w:sz="8" w:space="0" w:color="000000"/>
            </w:tcBorders>
            <w:shd w:val="clear" w:color="auto" w:fill="CCCCCC"/>
            <w:vAlign w:val="center"/>
          </w:tcPr>
          <w:p w14:paraId="24174DBE" w14:textId="77777777" w:rsidR="004A13C9" w:rsidRPr="009E230E" w:rsidRDefault="004A13C9" w:rsidP="008E0FD6">
            <w:pPr>
              <w:spacing w:line="256" w:lineRule="auto"/>
              <w:jc w:val="center"/>
              <w:rPr>
                <w:szCs w:val="20"/>
              </w:rPr>
            </w:pPr>
            <w:r w:rsidRPr="009E230E">
              <w:rPr>
                <w:szCs w:val="20"/>
              </w:rPr>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D0E2AAC" w14:textId="77777777" w:rsidR="004A13C9" w:rsidRPr="009E230E" w:rsidRDefault="004A13C9" w:rsidP="008E0FD6">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1387C840" w14:textId="77777777" w:rsidR="004A13C9" w:rsidRPr="009E230E" w:rsidRDefault="004A13C9" w:rsidP="008E0FD6">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5B1A08D4" w14:textId="77777777" w:rsidR="004A13C9" w:rsidRPr="009E230E" w:rsidRDefault="004A13C9" w:rsidP="008E0FD6">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0D19518" w14:textId="77777777" w:rsidR="004A13C9" w:rsidRPr="009E230E" w:rsidRDefault="004A13C9" w:rsidP="008E0FD6">
            <w:pPr>
              <w:spacing w:before="240"/>
              <w:jc w:val="both"/>
              <w:rPr>
                <w:szCs w:val="20"/>
              </w:rPr>
            </w:pPr>
            <w:r w:rsidRPr="00D3796E">
              <w:t>Măsura de investiții vizează actualizarea unor documente strategice prin investigații detaliate a situației existente a habitatelor și speciilor din ariile naturale protejate. Măsura de investiții are o contribuție substanțială (40%) la adaptarea la schimbările climatice.</w:t>
            </w:r>
          </w:p>
        </w:tc>
      </w:tr>
      <w:tr w:rsidR="004A13C9" w:rsidRPr="009E230E" w14:paraId="2078CA2B" w14:textId="77777777" w:rsidTr="008E0FD6">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778EB50C" w14:textId="77777777" w:rsidR="004A13C9" w:rsidRPr="009E230E" w:rsidRDefault="004A13C9" w:rsidP="008E0FD6">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38C47C67" w14:textId="77777777" w:rsidR="004A13C9" w:rsidRPr="009E230E" w:rsidRDefault="004A13C9" w:rsidP="008E0FD6">
            <w:pPr>
              <w:spacing w:line="256" w:lineRule="auto"/>
              <w:jc w:val="center"/>
              <w:rPr>
                <w:szCs w:val="20"/>
              </w:rPr>
            </w:pPr>
            <w:r w:rsidRPr="004A43AC">
              <w:rPr>
                <w:szCs w:val="20"/>
              </w:rPr>
              <w:t xml:space="preserve">Utilizarea durabila si protecția resurselor de apa si </w:t>
            </w:r>
            <w:r>
              <w:rPr>
                <w:szCs w:val="20"/>
              </w:rPr>
              <w:t xml:space="preserve">a celor </w:t>
            </w:r>
            <w:r w:rsidRPr="004A43AC">
              <w:rPr>
                <w:szCs w:val="20"/>
              </w:rPr>
              <w:t>marine</w:t>
            </w:r>
          </w:p>
        </w:tc>
        <w:tc>
          <w:tcPr>
            <w:tcW w:w="739" w:type="pct"/>
            <w:tcBorders>
              <w:bottom w:val="single" w:sz="8" w:space="0" w:color="000000"/>
            </w:tcBorders>
            <w:vAlign w:val="center"/>
          </w:tcPr>
          <w:p w14:paraId="64E55CBF" w14:textId="77777777" w:rsidR="004A13C9" w:rsidRPr="00EC3372" w:rsidRDefault="004A13C9" w:rsidP="008E0FD6">
            <w:pPr>
              <w:spacing w:line="256" w:lineRule="auto"/>
              <w:jc w:val="center"/>
              <w:rPr>
                <w:b/>
                <w:szCs w:val="20"/>
              </w:rPr>
            </w:pPr>
            <w:r>
              <w:rPr>
                <w:b/>
                <w:szCs w:val="20"/>
              </w:rPr>
              <w:t>X</w:t>
            </w:r>
          </w:p>
        </w:tc>
        <w:tc>
          <w:tcPr>
            <w:tcW w:w="759" w:type="pct"/>
            <w:tcBorders>
              <w:bottom w:val="single" w:sz="8" w:space="0" w:color="000000"/>
            </w:tcBorders>
            <w:vAlign w:val="center"/>
          </w:tcPr>
          <w:p w14:paraId="4E2409B7" w14:textId="77777777" w:rsidR="004A13C9" w:rsidRPr="009E230E" w:rsidRDefault="004A13C9" w:rsidP="008E0FD6">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579594C2" w14:textId="77777777" w:rsidR="004A13C9" w:rsidRPr="00EC3372" w:rsidRDefault="004A13C9" w:rsidP="008E0FD6">
            <w:pPr>
              <w:spacing w:line="256" w:lineRule="auto"/>
              <w:jc w:val="both"/>
              <w:rPr>
                <w:szCs w:val="20"/>
              </w:rPr>
            </w:pPr>
            <w:r w:rsidRPr="00D3796E">
              <w:t>Cercetarea științifică a habitatelor și speciilor din ariile naturale protejate nu poate afecta obiectivul de utilizare durabilă și protecția resurselor de apă și marine</w:t>
            </w:r>
          </w:p>
        </w:tc>
      </w:tr>
      <w:tr w:rsidR="004A13C9" w:rsidRPr="009E230E" w14:paraId="6BEA0584" w14:textId="77777777" w:rsidTr="008E0FD6">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54F0987B" w14:textId="77777777" w:rsidR="004A13C9" w:rsidRPr="009E230E" w:rsidRDefault="004A13C9" w:rsidP="008E0FD6">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D167DC0" w14:textId="77777777" w:rsidR="004A13C9" w:rsidRPr="009E230E" w:rsidRDefault="004A13C9" w:rsidP="008E0FD6">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52E30B23" w14:textId="77777777" w:rsidR="004A13C9" w:rsidRPr="009E230E" w:rsidRDefault="004A13C9" w:rsidP="008E0FD6">
            <w:pPr>
              <w:spacing w:line="256" w:lineRule="auto"/>
              <w:jc w:val="center"/>
              <w:rPr>
                <w:szCs w:val="20"/>
              </w:rPr>
            </w:pPr>
            <w:r w:rsidRPr="009B42B7">
              <w:rPr>
                <w:b/>
                <w:szCs w:val="20"/>
              </w:rPr>
              <w:t>X</w:t>
            </w:r>
          </w:p>
        </w:tc>
        <w:tc>
          <w:tcPr>
            <w:tcW w:w="759" w:type="pct"/>
            <w:tcBorders>
              <w:bottom w:val="single" w:sz="8" w:space="0" w:color="000000"/>
            </w:tcBorders>
            <w:vAlign w:val="center"/>
          </w:tcPr>
          <w:p w14:paraId="6B2F1621" w14:textId="77777777" w:rsidR="004A13C9" w:rsidRPr="009E230E" w:rsidRDefault="004A13C9" w:rsidP="008E0FD6">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870D6B8" w14:textId="77777777" w:rsidR="004A13C9" w:rsidRPr="009E230E" w:rsidRDefault="004A13C9" w:rsidP="008E0FD6">
            <w:pPr>
              <w:spacing w:line="256" w:lineRule="auto"/>
              <w:jc w:val="both"/>
              <w:rPr>
                <w:szCs w:val="20"/>
              </w:rPr>
            </w:pPr>
            <w:r w:rsidRPr="00FB5DD8">
              <w:rPr>
                <w:szCs w:val="20"/>
              </w:rPr>
              <w:t>Cercetarea științifică a habitatelor și speciilor din ariile naturale protejate nu poate afecta obiectivul de tranziție la economia circulară, inclusiv prevenirea și reciclarea deșeurilor.</w:t>
            </w:r>
          </w:p>
        </w:tc>
      </w:tr>
      <w:tr w:rsidR="004A13C9" w:rsidRPr="009E230E" w14:paraId="783F2AC9" w14:textId="77777777" w:rsidTr="008E0FD6">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0BE28D65" w14:textId="77777777" w:rsidR="004A13C9" w:rsidRPr="009E230E" w:rsidRDefault="004A13C9" w:rsidP="008E0FD6">
            <w:pPr>
              <w:spacing w:line="256" w:lineRule="auto"/>
              <w:jc w:val="center"/>
              <w:rPr>
                <w:szCs w:val="20"/>
              </w:rPr>
            </w:pPr>
            <w:r w:rsidRPr="009E230E">
              <w:rPr>
                <w:szCs w:val="20"/>
              </w:rPr>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0D5719A9" w14:textId="77777777" w:rsidR="004A13C9" w:rsidRPr="009E230E" w:rsidRDefault="004A13C9" w:rsidP="008E0FD6">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61802430" w14:textId="77777777" w:rsidR="004A13C9" w:rsidRPr="009E230E" w:rsidRDefault="004A13C9" w:rsidP="008E0FD6">
            <w:pPr>
              <w:spacing w:line="256" w:lineRule="auto"/>
              <w:jc w:val="center"/>
              <w:rPr>
                <w:szCs w:val="20"/>
              </w:rPr>
            </w:pPr>
          </w:p>
        </w:tc>
        <w:tc>
          <w:tcPr>
            <w:tcW w:w="759" w:type="pct"/>
            <w:tcBorders>
              <w:bottom w:val="single" w:sz="8" w:space="0" w:color="000000"/>
            </w:tcBorders>
            <w:vAlign w:val="center"/>
          </w:tcPr>
          <w:p w14:paraId="0BF91D55" w14:textId="77777777" w:rsidR="004A13C9" w:rsidRPr="00554767" w:rsidRDefault="004A13C9" w:rsidP="008E0FD6">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EE6FBD3" w14:textId="77777777" w:rsidR="004A13C9" w:rsidRPr="00FB5DD8" w:rsidRDefault="004A13C9" w:rsidP="008E0FD6">
            <w:pPr>
              <w:rPr>
                <w:color w:val="000000"/>
                <w:szCs w:val="20"/>
              </w:rPr>
            </w:pPr>
            <w:r w:rsidRPr="00FB5DD8">
              <w:rPr>
                <w:color w:val="000000"/>
                <w:szCs w:val="20"/>
              </w:rPr>
              <w:t xml:space="preserve">Investigațiile științifice nu vor conduce la creșterea semnificativă de poluanți în aer, apă sau sol având ca rezultat final reducerea poluării. Investiția are un impact previzibil nesemnificativ asupra acestui obiectiv de mediu, ținând seama atât de efectele directe, cât și de cele primare indirecte. </w:t>
            </w:r>
          </w:p>
          <w:p w14:paraId="2E57C577" w14:textId="77777777" w:rsidR="004A13C9" w:rsidRPr="009E230E" w:rsidRDefault="004A13C9" w:rsidP="008E0FD6">
            <w:pPr>
              <w:spacing w:line="256" w:lineRule="auto"/>
              <w:jc w:val="both"/>
              <w:rPr>
                <w:color w:val="000000"/>
                <w:szCs w:val="20"/>
              </w:rPr>
            </w:pPr>
          </w:p>
        </w:tc>
      </w:tr>
      <w:tr w:rsidR="004A13C9" w:rsidRPr="009E230E" w14:paraId="71A56CDF" w14:textId="77777777" w:rsidTr="008E0FD6">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2A5968F1" w14:textId="77777777" w:rsidR="004A13C9" w:rsidRPr="009E230E" w:rsidRDefault="004A13C9" w:rsidP="008E0FD6">
            <w:pPr>
              <w:spacing w:line="256" w:lineRule="auto"/>
              <w:jc w:val="center"/>
              <w:rPr>
                <w:szCs w:val="20"/>
              </w:rPr>
            </w:pPr>
            <w:r w:rsidRPr="009E230E">
              <w:rPr>
                <w:szCs w:val="20"/>
              </w:rPr>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31BAC35" w14:textId="77777777" w:rsidR="004A13C9" w:rsidRPr="009E230E" w:rsidRDefault="004A13C9" w:rsidP="008E0FD6">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17AA521C" w14:textId="77777777" w:rsidR="004A13C9" w:rsidRPr="009154A8" w:rsidRDefault="004A13C9" w:rsidP="008E0FD6">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7C1CC260" w14:textId="77777777" w:rsidR="004A13C9" w:rsidRPr="009E230E" w:rsidRDefault="004A13C9" w:rsidP="008E0FD6">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659E4A4" w14:textId="77777777" w:rsidR="004A13C9" w:rsidRPr="009154A8" w:rsidRDefault="004A13C9" w:rsidP="008E0FD6">
            <w:pPr>
              <w:spacing w:before="240" w:line="256" w:lineRule="auto"/>
              <w:jc w:val="both"/>
              <w:rPr>
                <w:szCs w:val="20"/>
              </w:rPr>
            </w:pPr>
            <w:r w:rsidRPr="00D3796E">
              <w:t xml:space="preserve"> </w:t>
            </w:r>
            <w:r w:rsidRPr="00FB5DD8">
              <w:t>Investițiile propuse au scop creșterea gradului de protecție și a conservării habitatelor și speciilor. În plus, prin creșterea și menținerea gradului de conservare a biodiversității habitatelor și speciilor contribuie la refacerea biodiversității. Se are în vedere respectarea procedurii aplicării Directivei nr. 52/2014 de modificare a Directivei 2011/92/UE privind evaluarea efectelor anumitor proiecte publice și private asupra mediului.</w:t>
            </w:r>
          </w:p>
        </w:tc>
      </w:tr>
    </w:tbl>
    <w:p w14:paraId="724EAC9B" w14:textId="77777777" w:rsidR="004A13C9" w:rsidRPr="00EC3372" w:rsidRDefault="004A13C9" w:rsidP="004A13C9">
      <w:pPr>
        <w:tabs>
          <w:tab w:val="left" w:pos="3150"/>
        </w:tabs>
        <w:rPr>
          <w:rFonts w:eastAsia="Arial"/>
          <w:szCs w:val="20"/>
        </w:rPr>
      </w:pPr>
      <w:r w:rsidRPr="00EC3372">
        <w:rPr>
          <w:rFonts w:eastAsia="Arial"/>
          <w:szCs w:val="20"/>
        </w:rPr>
        <w:t xml:space="preserve"> </w:t>
      </w:r>
    </w:p>
    <w:p w14:paraId="67130E85" w14:textId="77777777" w:rsidR="00E36BEE" w:rsidRPr="00642A53" w:rsidRDefault="00E36BEE" w:rsidP="00E36BEE">
      <w:pPr>
        <w:jc w:val="both"/>
        <w:rPr>
          <w:rFonts w:cs="Arial"/>
          <w:i/>
          <w:szCs w:val="20"/>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3057"/>
        <w:gridCol w:w="3057"/>
      </w:tblGrid>
      <w:tr w:rsidR="00E36BEE" w14:paraId="1AA80C06" w14:textId="77777777" w:rsidTr="008E0FD6">
        <w:tc>
          <w:tcPr>
            <w:tcW w:w="3056" w:type="dxa"/>
          </w:tcPr>
          <w:p w14:paraId="61210531" w14:textId="77777777" w:rsidR="00E36BEE" w:rsidRDefault="00E36BEE" w:rsidP="008E0FD6">
            <w:pPr>
              <w:rPr>
                <w:rFonts w:eastAsia="Arial"/>
                <w:b/>
                <w:color w:val="000000"/>
                <w:szCs w:val="20"/>
              </w:rPr>
            </w:pPr>
            <w:r w:rsidRPr="0072246A">
              <w:rPr>
                <w:szCs w:val="20"/>
              </w:rPr>
              <w:tab/>
              <w:t>Data</w:t>
            </w:r>
          </w:p>
        </w:tc>
        <w:tc>
          <w:tcPr>
            <w:tcW w:w="3057" w:type="dxa"/>
          </w:tcPr>
          <w:p w14:paraId="4AD112D3" w14:textId="77777777" w:rsidR="00E36BEE" w:rsidRDefault="00E36BEE" w:rsidP="008E0FD6">
            <w:pPr>
              <w:rPr>
                <w:rFonts w:eastAsia="Arial"/>
                <w:b/>
                <w:color w:val="000000"/>
                <w:szCs w:val="20"/>
              </w:rPr>
            </w:pPr>
          </w:p>
        </w:tc>
        <w:tc>
          <w:tcPr>
            <w:tcW w:w="3057" w:type="dxa"/>
          </w:tcPr>
          <w:p w14:paraId="51CC0351" w14:textId="77777777" w:rsidR="00E36BEE" w:rsidRDefault="00E36BEE" w:rsidP="008E0FD6">
            <w:pPr>
              <w:rPr>
                <w:rFonts w:eastAsia="Arial"/>
                <w:b/>
                <w:color w:val="000000"/>
                <w:szCs w:val="20"/>
              </w:rPr>
            </w:pPr>
            <w:r w:rsidRPr="0072246A">
              <w:rPr>
                <w:szCs w:val="20"/>
              </w:rPr>
              <w:t>Semnătură</w:t>
            </w:r>
            <w:r>
              <w:rPr>
                <w:szCs w:val="20"/>
              </w:rPr>
              <w:t xml:space="preserve"> reprezentant legal</w:t>
            </w:r>
          </w:p>
        </w:tc>
      </w:tr>
    </w:tbl>
    <w:p w14:paraId="3BE2149A" w14:textId="77777777" w:rsidR="00E36BEE" w:rsidRPr="007A476F" w:rsidRDefault="00E36BEE" w:rsidP="00E36BEE">
      <w:pPr>
        <w:rPr>
          <w:rFonts w:eastAsia="Arial"/>
        </w:rPr>
      </w:pPr>
    </w:p>
    <w:p w14:paraId="3100FD3F" w14:textId="77777777" w:rsidR="00CC6E50" w:rsidRPr="00CC6E50" w:rsidRDefault="00CC6E50" w:rsidP="004A13C9">
      <w:pPr>
        <w:spacing w:after="0"/>
        <w:jc w:val="center"/>
        <w:rPr>
          <w:rFonts w:asciiTheme="minorHAnsi" w:hAnsiTheme="minorHAnsi" w:cstheme="minorHAnsi"/>
          <w:b/>
        </w:rPr>
      </w:pPr>
    </w:p>
    <w:sectPr w:rsidR="00CC6E50" w:rsidRPr="00CC6E50" w:rsidSect="00A27FAE">
      <w:headerReference w:type="default" r:id="rId8"/>
      <w:footerReference w:type="default" r:id="rId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A8646" w14:textId="77777777" w:rsidR="00875B2D" w:rsidRDefault="00875B2D" w:rsidP="00267E11">
      <w:pPr>
        <w:spacing w:after="0" w:line="240" w:lineRule="auto"/>
      </w:pPr>
      <w:r>
        <w:separator/>
      </w:r>
    </w:p>
  </w:endnote>
  <w:endnote w:type="continuationSeparator" w:id="0">
    <w:p w14:paraId="64820B70" w14:textId="77777777" w:rsidR="00875B2D" w:rsidRDefault="00875B2D"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Subsol"/>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E9D48" w14:textId="77777777" w:rsidR="00875B2D" w:rsidRDefault="00875B2D" w:rsidP="00267E11">
      <w:pPr>
        <w:spacing w:after="0" w:line="240" w:lineRule="auto"/>
      </w:pPr>
      <w:r>
        <w:separator/>
      </w:r>
    </w:p>
  </w:footnote>
  <w:footnote w:type="continuationSeparator" w:id="0">
    <w:p w14:paraId="2A176325" w14:textId="77777777" w:rsidR="00875B2D" w:rsidRDefault="00875B2D" w:rsidP="00267E11">
      <w:pPr>
        <w:spacing w:after="0" w:line="240" w:lineRule="auto"/>
      </w:pPr>
      <w:r>
        <w:continuationSeparator/>
      </w:r>
    </w:p>
  </w:footnote>
  <w:footnote w:id="1">
    <w:p w14:paraId="4C343730" w14:textId="77777777" w:rsidR="004A13C9" w:rsidRDefault="004A13C9" w:rsidP="004A13C9">
      <w:pPr>
        <w:pStyle w:val="Textnotdesubsol"/>
        <w:jc w:val="both"/>
      </w:pPr>
      <w:r>
        <w:rPr>
          <w:rStyle w:val="Referinnotdesubsol"/>
        </w:rPr>
        <w:footnoteRef/>
      </w:r>
      <w:r>
        <w:t xml:space="preserve"> Aceasta înseamnă în mod specific că prejudicierea în mod semnificativ a obiectivului de adaptare la schimbările climatice poate fi realizată fie (i) prin neadaptarea unei activități la efectele negative ale schimbărilor climatice atunci când activitatea respectivă este expusă riscului unor astfel de impacturi (cum ar fi o clădire dintr-o zonă predispusă la inundații), fie (ii) prin adaptare eronată, atunci când se pune în aplicare o soluție de adaptare care protejează o zonă („persoane, natură sau active”), sporind în același timp riscurile într-o altă zonă (cum ar fi construirea unui dig în jurul unei parcele dintr-o zonă inundabilă, care generează transferul daunelor către o parcelă învecinată neprotejată).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Antet"/>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Antet"/>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344"/>
    <w:multiLevelType w:val="hybridMultilevel"/>
    <w:tmpl w:val="EAD0AD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7C70266"/>
    <w:multiLevelType w:val="hybridMultilevel"/>
    <w:tmpl w:val="AFB4151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9"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9790D45"/>
    <w:multiLevelType w:val="hybridMultilevel"/>
    <w:tmpl w:val="7A2E9D80"/>
    <w:lvl w:ilvl="0" w:tplc="E2C0959A">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2"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CE25FDD"/>
    <w:multiLevelType w:val="hybridMultilevel"/>
    <w:tmpl w:val="03A0652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E2B342D"/>
    <w:multiLevelType w:val="hybridMultilevel"/>
    <w:tmpl w:val="CA549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2E5BA0"/>
    <w:multiLevelType w:val="hybridMultilevel"/>
    <w:tmpl w:val="BBF8C77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23520CD"/>
    <w:multiLevelType w:val="hybridMultilevel"/>
    <w:tmpl w:val="E8CA20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4220500"/>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21737207"/>
    <w:multiLevelType w:val="hybridMultilevel"/>
    <w:tmpl w:val="4D78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26" w15:restartNumberingAfterBreak="0">
    <w:nsid w:val="225B3FAB"/>
    <w:multiLevelType w:val="multilevel"/>
    <w:tmpl w:val="A4920B0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3)"/>
      <w:lvlJc w:val="left"/>
      <w:pPr>
        <w:ind w:left="4500" w:hanging="720"/>
      </w:pPr>
      <w:rPr>
        <w:rFonts w:ascii="Times New Roman" w:eastAsia="Times New Roman" w:hAnsi="Times New Roman" w:cs="Times New Roman"/>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5EF6C6F"/>
    <w:multiLevelType w:val="hybridMultilevel"/>
    <w:tmpl w:val="0F4E8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A247C4"/>
    <w:multiLevelType w:val="hybridMultilevel"/>
    <w:tmpl w:val="873A548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29EA3CD5"/>
    <w:multiLevelType w:val="hybridMultilevel"/>
    <w:tmpl w:val="6506238A"/>
    <w:lvl w:ilvl="0" w:tplc="FFDC2FB4">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2DCF0A09"/>
    <w:multiLevelType w:val="hybridMultilevel"/>
    <w:tmpl w:val="EDCC5B9A"/>
    <w:lvl w:ilvl="0" w:tplc="0DFE3EDE">
      <w:start w:val="1"/>
      <w:numFmt w:val="lowerLetter"/>
      <w:lvlText w:val="%1)"/>
      <w:lvlJc w:val="left"/>
      <w:pPr>
        <w:ind w:left="810" w:hanging="360"/>
      </w:pPr>
      <w:rPr>
        <w:rFonts w:hint="default"/>
        <w:b/>
        <w:color w:val="17191E"/>
      </w:rPr>
    </w:lvl>
    <w:lvl w:ilvl="1" w:tplc="04180019" w:tentative="1">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5" w15:restartNumberingAfterBreak="0">
    <w:nsid w:val="335630F8"/>
    <w:multiLevelType w:val="hybridMultilevel"/>
    <w:tmpl w:val="4A864D3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98E41ED"/>
    <w:multiLevelType w:val="hybridMultilevel"/>
    <w:tmpl w:val="689CCA9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A8B14A4"/>
    <w:multiLevelType w:val="hybridMultilevel"/>
    <w:tmpl w:val="094E570C"/>
    <w:lvl w:ilvl="0" w:tplc="D0E0A2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43"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5"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3E8D671F"/>
    <w:multiLevelType w:val="multilevel"/>
    <w:tmpl w:val="D09201B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E9759E4"/>
    <w:multiLevelType w:val="hybridMultilevel"/>
    <w:tmpl w:val="47A85B8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0D74402"/>
    <w:multiLevelType w:val="hybridMultilevel"/>
    <w:tmpl w:val="C9E283B0"/>
    <w:lvl w:ilvl="0" w:tplc="0418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49"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1674DE3"/>
    <w:multiLevelType w:val="hybridMultilevel"/>
    <w:tmpl w:val="9F62F2D6"/>
    <w:lvl w:ilvl="0" w:tplc="C28C0246">
      <w:start w:val="2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26D826">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38F990">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F46A5A">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68B5BA">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CFCE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BC381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1417D2">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3080A0">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19776E0"/>
    <w:multiLevelType w:val="hybridMultilevel"/>
    <w:tmpl w:val="E43C79C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5" w15:restartNumberingAfterBreak="0">
    <w:nsid w:val="45AE6D02"/>
    <w:multiLevelType w:val="hybridMultilevel"/>
    <w:tmpl w:val="6EDEBF32"/>
    <w:lvl w:ilvl="0" w:tplc="0AC47E7A">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4952189F"/>
    <w:multiLevelType w:val="multilevel"/>
    <w:tmpl w:val="4B127648"/>
    <w:lvl w:ilvl="0">
      <w:start w:val="1"/>
      <w:numFmt w:val="decimal"/>
      <w:lvlText w:val="%1."/>
      <w:lvlJc w:val="left"/>
      <w:pPr>
        <w:ind w:left="1080" w:hanging="360"/>
      </w:pPr>
      <w:rPr>
        <w:rFonts w:hint="default"/>
        <w:color w:val="272C33"/>
      </w:rPr>
    </w:lvl>
    <w:lvl w:ilvl="1">
      <w:start w:val="1"/>
      <w:numFmt w:val="decimal"/>
      <w:isLgl/>
      <w:lvlText w:val="%1.%2"/>
      <w:lvlJc w:val="left"/>
      <w:pPr>
        <w:ind w:left="786" w:hanging="360"/>
      </w:pPr>
      <w:rPr>
        <w:rFonts w:hint="default"/>
        <w:b/>
        <w:color w:val="272C33"/>
      </w:rPr>
    </w:lvl>
    <w:lvl w:ilvl="2">
      <w:start w:val="1"/>
      <w:numFmt w:val="decimal"/>
      <w:isLgl/>
      <w:lvlText w:val="%1.%2.%3"/>
      <w:lvlJc w:val="left"/>
      <w:pPr>
        <w:ind w:left="1440" w:hanging="720"/>
      </w:pPr>
      <w:rPr>
        <w:rFonts w:hint="default"/>
        <w:color w:val="272C33"/>
      </w:rPr>
    </w:lvl>
    <w:lvl w:ilvl="3">
      <w:start w:val="1"/>
      <w:numFmt w:val="decimal"/>
      <w:isLgl/>
      <w:lvlText w:val="%1.%2.%3.%4"/>
      <w:lvlJc w:val="left"/>
      <w:pPr>
        <w:ind w:left="1440" w:hanging="720"/>
      </w:pPr>
      <w:rPr>
        <w:rFonts w:hint="default"/>
        <w:color w:val="272C33"/>
      </w:rPr>
    </w:lvl>
    <w:lvl w:ilvl="4">
      <w:start w:val="1"/>
      <w:numFmt w:val="decimal"/>
      <w:isLgl/>
      <w:lvlText w:val="%1.%2.%3.%4.%5"/>
      <w:lvlJc w:val="left"/>
      <w:pPr>
        <w:ind w:left="1800" w:hanging="1080"/>
      </w:pPr>
      <w:rPr>
        <w:rFonts w:hint="default"/>
        <w:color w:val="272C33"/>
      </w:rPr>
    </w:lvl>
    <w:lvl w:ilvl="5">
      <w:start w:val="1"/>
      <w:numFmt w:val="decimal"/>
      <w:isLgl/>
      <w:lvlText w:val="%1.%2.%3.%4.%5.%6"/>
      <w:lvlJc w:val="left"/>
      <w:pPr>
        <w:ind w:left="1800" w:hanging="1080"/>
      </w:pPr>
      <w:rPr>
        <w:rFonts w:hint="default"/>
        <w:color w:val="272C33"/>
      </w:rPr>
    </w:lvl>
    <w:lvl w:ilvl="6">
      <w:start w:val="1"/>
      <w:numFmt w:val="decimal"/>
      <w:isLgl/>
      <w:lvlText w:val="%1.%2.%3.%4.%5.%6.%7"/>
      <w:lvlJc w:val="left"/>
      <w:pPr>
        <w:ind w:left="2160" w:hanging="1440"/>
      </w:pPr>
      <w:rPr>
        <w:rFonts w:hint="default"/>
        <w:color w:val="272C33"/>
      </w:rPr>
    </w:lvl>
    <w:lvl w:ilvl="7">
      <w:start w:val="1"/>
      <w:numFmt w:val="decimal"/>
      <w:isLgl/>
      <w:lvlText w:val="%1.%2.%3.%4.%5.%6.%7.%8"/>
      <w:lvlJc w:val="left"/>
      <w:pPr>
        <w:ind w:left="2160" w:hanging="1440"/>
      </w:pPr>
      <w:rPr>
        <w:rFonts w:hint="default"/>
        <w:color w:val="272C33"/>
      </w:rPr>
    </w:lvl>
    <w:lvl w:ilvl="8">
      <w:start w:val="1"/>
      <w:numFmt w:val="decimal"/>
      <w:isLgl/>
      <w:lvlText w:val="%1.%2.%3.%4.%5.%6.%7.%8.%9"/>
      <w:lvlJc w:val="left"/>
      <w:pPr>
        <w:ind w:left="2520" w:hanging="1800"/>
      </w:pPr>
      <w:rPr>
        <w:rFonts w:hint="default"/>
        <w:color w:val="272C33"/>
      </w:rPr>
    </w:lvl>
  </w:abstractNum>
  <w:abstractNum w:abstractNumId="59"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4B327E7B"/>
    <w:multiLevelType w:val="hybridMultilevel"/>
    <w:tmpl w:val="06C40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2" w15:restartNumberingAfterBreak="0">
    <w:nsid w:val="4B606E3F"/>
    <w:multiLevelType w:val="hybridMultilevel"/>
    <w:tmpl w:val="77D467F4"/>
    <w:lvl w:ilvl="0" w:tplc="E9F879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64" w15:restartNumberingAfterBreak="0">
    <w:nsid w:val="4DC41A55"/>
    <w:multiLevelType w:val="hybridMultilevel"/>
    <w:tmpl w:val="424CE3B2"/>
    <w:lvl w:ilvl="0" w:tplc="D6D8DD58">
      <w:start w:val="1"/>
      <w:numFmt w:val="lowerRoman"/>
      <w:lvlText w:val="%1."/>
      <w:lvlJc w:val="right"/>
      <w:pPr>
        <w:ind w:left="720" w:hanging="360"/>
      </w:pPr>
      <w:rPr>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4E863114"/>
    <w:multiLevelType w:val="hybridMultilevel"/>
    <w:tmpl w:val="6E8EC5F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4F0D7D0C"/>
    <w:multiLevelType w:val="hybridMultilevel"/>
    <w:tmpl w:val="3AAE8000"/>
    <w:lvl w:ilvl="0" w:tplc="075C94F2">
      <w:start w:val="1"/>
      <w:numFmt w:val="decimal"/>
      <w:lvlText w:val="%1."/>
      <w:lvlJc w:val="left"/>
      <w:pPr>
        <w:ind w:left="502" w:hanging="360"/>
      </w:pPr>
      <w:rPr>
        <w:rFonts w:hint="default"/>
        <w:i w:val="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7"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504E7F13"/>
    <w:multiLevelType w:val="hybridMultilevel"/>
    <w:tmpl w:val="BE9029D4"/>
    <w:lvl w:ilvl="0" w:tplc="EF48338E">
      <w:start w:val="1"/>
      <w:numFmt w:val="decimal"/>
      <w:lvlText w:val="(%1)"/>
      <w:lvlJc w:val="left"/>
      <w:pPr>
        <w:ind w:left="1145"/>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4ADA1CC8">
      <w:start w:val="1"/>
      <w:numFmt w:val="lowerLetter"/>
      <w:lvlText w:val="%2)"/>
      <w:lvlJc w:val="left"/>
      <w:pPr>
        <w:ind w:left="1049"/>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8F60C5CC">
      <w:start w:val="1"/>
      <w:numFmt w:val="lowerRoman"/>
      <w:lvlText w:val="%3"/>
      <w:lvlJc w:val="left"/>
      <w:pPr>
        <w:ind w:left="26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DE34FF92">
      <w:start w:val="1"/>
      <w:numFmt w:val="decimal"/>
      <w:lvlText w:val="%4"/>
      <w:lvlJc w:val="left"/>
      <w:pPr>
        <w:ind w:left="33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408A5488">
      <w:start w:val="1"/>
      <w:numFmt w:val="lowerLetter"/>
      <w:lvlText w:val="%5"/>
      <w:lvlJc w:val="left"/>
      <w:pPr>
        <w:ind w:left="411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5372D284">
      <w:start w:val="1"/>
      <w:numFmt w:val="lowerRoman"/>
      <w:lvlText w:val="%6"/>
      <w:lvlJc w:val="left"/>
      <w:pPr>
        <w:ind w:left="483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9112CA8E">
      <w:start w:val="1"/>
      <w:numFmt w:val="decimal"/>
      <w:lvlText w:val="%7"/>
      <w:lvlJc w:val="left"/>
      <w:pPr>
        <w:ind w:left="555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5DE6CB9A">
      <w:start w:val="1"/>
      <w:numFmt w:val="lowerLetter"/>
      <w:lvlText w:val="%8"/>
      <w:lvlJc w:val="left"/>
      <w:pPr>
        <w:ind w:left="62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72580962">
      <w:start w:val="1"/>
      <w:numFmt w:val="lowerRoman"/>
      <w:lvlText w:val="%9"/>
      <w:lvlJc w:val="left"/>
      <w:pPr>
        <w:ind w:left="69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73" w15:restartNumberingAfterBreak="0">
    <w:nsid w:val="57052D0D"/>
    <w:multiLevelType w:val="hybridMultilevel"/>
    <w:tmpl w:val="1304D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97C3B70"/>
    <w:multiLevelType w:val="hybridMultilevel"/>
    <w:tmpl w:val="5A76B892"/>
    <w:lvl w:ilvl="0" w:tplc="A37EA3F4">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76" w15:restartNumberingAfterBreak="0">
    <w:nsid w:val="601021E9"/>
    <w:multiLevelType w:val="hybridMultilevel"/>
    <w:tmpl w:val="1D9099FE"/>
    <w:lvl w:ilvl="0" w:tplc="482AF816">
      <w:start w:val="1"/>
      <w:numFmt w:val="bullet"/>
      <w:lvlText w:val="-"/>
      <w:lvlJc w:val="left"/>
      <w:pPr>
        <w:ind w:left="990" w:hanging="360"/>
      </w:pPr>
      <w:rPr>
        <w:rFonts w:ascii="Times New Roman" w:eastAsia="Times New Roman" w:hAnsi="Times New Roman" w:cs="Times New Roman" w:hint="default"/>
      </w:rPr>
    </w:lvl>
    <w:lvl w:ilvl="1" w:tplc="04180003" w:tentative="1">
      <w:start w:val="1"/>
      <w:numFmt w:val="bullet"/>
      <w:lvlText w:val="o"/>
      <w:lvlJc w:val="left"/>
      <w:pPr>
        <w:ind w:left="1710" w:hanging="360"/>
      </w:pPr>
      <w:rPr>
        <w:rFonts w:ascii="Courier New" w:hAnsi="Courier New" w:cs="Courier New" w:hint="default"/>
      </w:rPr>
    </w:lvl>
    <w:lvl w:ilvl="2" w:tplc="0AC47E7A">
      <w:start w:val="2"/>
      <w:numFmt w:val="bullet"/>
      <w:lvlText w:val="-"/>
      <w:lvlJc w:val="left"/>
      <w:pPr>
        <w:ind w:left="2430" w:hanging="360"/>
      </w:pPr>
      <w:rPr>
        <w:rFonts w:ascii="Times New Roman" w:eastAsia="Calibri" w:hAnsi="Times New Roman" w:cs="Times New Roman"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7" w15:restartNumberingAfterBreak="0">
    <w:nsid w:val="60822854"/>
    <w:multiLevelType w:val="hybridMultilevel"/>
    <w:tmpl w:val="D6EE1F1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6082338B"/>
    <w:multiLevelType w:val="hybridMultilevel"/>
    <w:tmpl w:val="25241C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1" w15:restartNumberingAfterBreak="0">
    <w:nsid w:val="69BE73ED"/>
    <w:multiLevelType w:val="hybridMultilevel"/>
    <w:tmpl w:val="0A548E5E"/>
    <w:lvl w:ilvl="0" w:tplc="C5E801D8">
      <w:start w:val="1"/>
      <w:numFmt w:val="upperLetter"/>
      <w:lvlText w:val="%1."/>
      <w:lvlJc w:val="left"/>
      <w:pPr>
        <w:ind w:left="3060" w:hanging="360"/>
      </w:pPr>
      <w:rPr>
        <w:rFonts w:hint="default"/>
      </w:rPr>
    </w:lvl>
    <w:lvl w:ilvl="1" w:tplc="04180019" w:tentative="1">
      <w:start w:val="1"/>
      <w:numFmt w:val="lowerLetter"/>
      <w:lvlText w:val="%2."/>
      <w:lvlJc w:val="left"/>
      <w:pPr>
        <w:ind w:left="3780" w:hanging="360"/>
      </w:pPr>
    </w:lvl>
    <w:lvl w:ilvl="2" w:tplc="0418001B" w:tentative="1">
      <w:start w:val="1"/>
      <w:numFmt w:val="lowerRoman"/>
      <w:lvlText w:val="%3."/>
      <w:lvlJc w:val="right"/>
      <w:pPr>
        <w:ind w:left="4500" w:hanging="180"/>
      </w:pPr>
    </w:lvl>
    <w:lvl w:ilvl="3" w:tplc="0418000F" w:tentative="1">
      <w:start w:val="1"/>
      <w:numFmt w:val="decimal"/>
      <w:lvlText w:val="%4."/>
      <w:lvlJc w:val="left"/>
      <w:pPr>
        <w:ind w:left="5220" w:hanging="360"/>
      </w:pPr>
    </w:lvl>
    <w:lvl w:ilvl="4" w:tplc="04180019" w:tentative="1">
      <w:start w:val="1"/>
      <w:numFmt w:val="lowerLetter"/>
      <w:lvlText w:val="%5."/>
      <w:lvlJc w:val="left"/>
      <w:pPr>
        <w:ind w:left="5940" w:hanging="360"/>
      </w:pPr>
    </w:lvl>
    <w:lvl w:ilvl="5" w:tplc="0418001B" w:tentative="1">
      <w:start w:val="1"/>
      <w:numFmt w:val="lowerRoman"/>
      <w:lvlText w:val="%6."/>
      <w:lvlJc w:val="right"/>
      <w:pPr>
        <w:ind w:left="6660" w:hanging="180"/>
      </w:pPr>
    </w:lvl>
    <w:lvl w:ilvl="6" w:tplc="0418000F" w:tentative="1">
      <w:start w:val="1"/>
      <w:numFmt w:val="decimal"/>
      <w:lvlText w:val="%7."/>
      <w:lvlJc w:val="left"/>
      <w:pPr>
        <w:ind w:left="7380" w:hanging="360"/>
      </w:pPr>
    </w:lvl>
    <w:lvl w:ilvl="7" w:tplc="04180019" w:tentative="1">
      <w:start w:val="1"/>
      <w:numFmt w:val="lowerLetter"/>
      <w:lvlText w:val="%8."/>
      <w:lvlJc w:val="left"/>
      <w:pPr>
        <w:ind w:left="8100" w:hanging="360"/>
      </w:pPr>
    </w:lvl>
    <w:lvl w:ilvl="8" w:tplc="0418001B" w:tentative="1">
      <w:start w:val="1"/>
      <w:numFmt w:val="lowerRoman"/>
      <w:lvlText w:val="%9."/>
      <w:lvlJc w:val="right"/>
      <w:pPr>
        <w:ind w:left="8820" w:hanging="180"/>
      </w:pPr>
    </w:lvl>
  </w:abstractNum>
  <w:abstractNum w:abstractNumId="82" w15:restartNumberingAfterBreak="0">
    <w:nsid w:val="6A5C1292"/>
    <w:multiLevelType w:val="hybridMultilevel"/>
    <w:tmpl w:val="6174F67C"/>
    <w:lvl w:ilvl="0" w:tplc="0409000D">
      <w:start w:val="1"/>
      <w:numFmt w:val="bullet"/>
      <w:lvlText w:val=""/>
      <w:lvlJc w:val="left"/>
      <w:pPr>
        <w:ind w:left="2205" w:hanging="360"/>
      </w:pPr>
      <w:rPr>
        <w:rFonts w:ascii="Wingdings" w:hAnsi="Wingdings" w:hint="default"/>
      </w:rPr>
    </w:lvl>
    <w:lvl w:ilvl="1" w:tplc="04180003" w:tentative="1">
      <w:start w:val="1"/>
      <w:numFmt w:val="bullet"/>
      <w:lvlText w:val="o"/>
      <w:lvlJc w:val="left"/>
      <w:pPr>
        <w:ind w:left="2925" w:hanging="360"/>
      </w:pPr>
      <w:rPr>
        <w:rFonts w:ascii="Courier New" w:hAnsi="Courier New" w:cs="Courier New" w:hint="default"/>
      </w:rPr>
    </w:lvl>
    <w:lvl w:ilvl="2" w:tplc="04180005" w:tentative="1">
      <w:start w:val="1"/>
      <w:numFmt w:val="bullet"/>
      <w:lvlText w:val=""/>
      <w:lvlJc w:val="left"/>
      <w:pPr>
        <w:ind w:left="3645" w:hanging="360"/>
      </w:pPr>
      <w:rPr>
        <w:rFonts w:ascii="Wingdings" w:hAnsi="Wingdings" w:hint="default"/>
      </w:rPr>
    </w:lvl>
    <w:lvl w:ilvl="3" w:tplc="04180001" w:tentative="1">
      <w:start w:val="1"/>
      <w:numFmt w:val="bullet"/>
      <w:lvlText w:val=""/>
      <w:lvlJc w:val="left"/>
      <w:pPr>
        <w:ind w:left="4365" w:hanging="360"/>
      </w:pPr>
      <w:rPr>
        <w:rFonts w:ascii="Symbol" w:hAnsi="Symbol" w:hint="default"/>
      </w:rPr>
    </w:lvl>
    <w:lvl w:ilvl="4" w:tplc="04180003" w:tentative="1">
      <w:start w:val="1"/>
      <w:numFmt w:val="bullet"/>
      <w:lvlText w:val="o"/>
      <w:lvlJc w:val="left"/>
      <w:pPr>
        <w:ind w:left="5085" w:hanging="360"/>
      </w:pPr>
      <w:rPr>
        <w:rFonts w:ascii="Courier New" w:hAnsi="Courier New" w:cs="Courier New" w:hint="default"/>
      </w:rPr>
    </w:lvl>
    <w:lvl w:ilvl="5" w:tplc="04180005" w:tentative="1">
      <w:start w:val="1"/>
      <w:numFmt w:val="bullet"/>
      <w:lvlText w:val=""/>
      <w:lvlJc w:val="left"/>
      <w:pPr>
        <w:ind w:left="5805" w:hanging="360"/>
      </w:pPr>
      <w:rPr>
        <w:rFonts w:ascii="Wingdings" w:hAnsi="Wingdings" w:hint="default"/>
      </w:rPr>
    </w:lvl>
    <w:lvl w:ilvl="6" w:tplc="04180001" w:tentative="1">
      <w:start w:val="1"/>
      <w:numFmt w:val="bullet"/>
      <w:lvlText w:val=""/>
      <w:lvlJc w:val="left"/>
      <w:pPr>
        <w:ind w:left="6525" w:hanging="360"/>
      </w:pPr>
      <w:rPr>
        <w:rFonts w:ascii="Symbol" w:hAnsi="Symbol" w:hint="default"/>
      </w:rPr>
    </w:lvl>
    <w:lvl w:ilvl="7" w:tplc="04180003" w:tentative="1">
      <w:start w:val="1"/>
      <w:numFmt w:val="bullet"/>
      <w:lvlText w:val="o"/>
      <w:lvlJc w:val="left"/>
      <w:pPr>
        <w:ind w:left="7245" w:hanging="360"/>
      </w:pPr>
      <w:rPr>
        <w:rFonts w:ascii="Courier New" w:hAnsi="Courier New" w:cs="Courier New" w:hint="default"/>
      </w:rPr>
    </w:lvl>
    <w:lvl w:ilvl="8" w:tplc="04180005" w:tentative="1">
      <w:start w:val="1"/>
      <w:numFmt w:val="bullet"/>
      <w:lvlText w:val=""/>
      <w:lvlJc w:val="left"/>
      <w:pPr>
        <w:ind w:left="7965" w:hanging="360"/>
      </w:pPr>
      <w:rPr>
        <w:rFonts w:ascii="Wingdings" w:hAnsi="Wingdings" w:hint="default"/>
      </w:rPr>
    </w:lvl>
  </w:abstractNum>
  <w:abstractNum w:abstractNumId="83" w15:restartNumberingAfterBreak="0">
    <w:nsid w:val="6AA205BF"/>
    <w:multiLevelType w:val="hybridMultilevel"/>
    <w:tmpl w:val="350ED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85"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7"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9"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2" w15:restartNumberingAfterBreak="0">
    <w:nsid w:val="74D730BE"/>
    <w:multiLevelType w:val="hybridMultilevel"/>
    <w:tmpl w:val="00B6BCC0"/>
    <w:lvl w:ilvl="0" w:tplc="B19C449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94"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9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6" w15:restartNumberingAfterBreak="0">
    <w:nsid w:val="76DA6448"/>
    <w:multiLevelType w:val="hybridMultilevel"/>
    <w:tmpl w:val="FA7AA1D2"/>
    <w:lvl w:ilvl="0" w:tplc="0409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7" w15:restartNumberingAfterBreak="0">
    <w:nsid w:val="77F702C4"/>
    <w:multiLevelType w:val="hybridMultilevel"/>
    <w:tmpl w:val="AC1E9160"/>
    <w:lvl w:ilvl="0" w:tplc="ADDED2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80C3924"/>
    <w:multiLevelType w:val="hybridMultilevel"/>
    <w:tmpl w:val="79426B6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9" w15:restartNumberingAfterBreak="0">
    <w:nsid w:val="786F14C6"/>
    <w:multiLevelType w:val="hybridMultilevel"/>
    <w:tmpl w:val="393076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78E0025C"/>
    <w:multiLevelType w:val="hybridMultilevel"/>
    <w:tmpl w:val="76FE731A"/>
    <w:lvl w:ilvl="0" w:tplc="3E5831B8">
      <w:start w:val="24"/>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76ED58">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B62022">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EABAC8">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0CF6AE">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4AB7F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02B43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854E4C8">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FE8EB6">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1"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102"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103"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4" w15:restartNumberingAfterBreak="0">
    <w:nsid w:val="79EC1B77"/>
    <w:multiLevelType w:val="hybridMultilevel"/>
    <w:tmpl w:val="B4D60A12"/>
    <w:lvl w:ilvl="0" w:tplc="B1467E4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FE7FEC">
      <w:start w:val="1"/>
      <w:numFmt w:val="bullet"/>
      <w:lvlText w:val="o"/>
      <w:lvlJc w:val="left"/>
      <w:pPr>
        <w:ind w:left="1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A435E2">
      <w:start w:val="1"/>
      <w:numFmt w:val="bullet"/>
      <w:lvlText w:val="▪"/>
      <w:lvlJc w:val="left"/>
      <w:pPr>
        <w:ind w:left="2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B5428CC">
      <w:start w:val="1"/>
      <w:numFmt w:val="bullet"/>
      <w:lvlText w:val="•"/>
      <w:lvlJc w:val="left"/>
      <w:pPr>
        <w:ind w:left="2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266458">
      <w:start w:val="1"/>
      <w:numFmt w:val="bullet"/>
      <w:lvlText w:val="o"/>
      <w:lvlJc w:val="left"/>
      <w:pPr>
        <w:ind w:left="3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463DA4">
      <w:start w:val="1"/>
      <w:numFmt w:val="bullet"/>
      <w:lvlText w:val="▪"/>
      <w:lvlJc w:val="left"/>
      <w:pPr>
        <w:ind w:left="4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FC7694">
      <w:start w:val="1"/>
      <w:numFmt w:val="bullet"/>
      <w:lvlText w:val="•"/>
      <w:lvlJc w:val="left"/>
      <w:pPr>
        <w:ind w:left="49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924624">
      <w:start w:val="1"/>
      <w:numFmt w:val="bullet"/>
      <w:lvlText w:val="o"/>
      <w:lvlJc w:val="left"/>
      <w:pPr>
        <w:ind w:left="5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143556">
      <w:start w:val="1"/>
      <w:numFmt w:val="bullet"/>
      <w:lvlText w:val="▪"/>
      <w:lvlJc w:val="left"/>
      <w:pPr>
        <w:ind w:left="63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06"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0726716">
    <w:abstractNumId w:val="56"/>
  </w:num>
  <w:num w:numId="2" w16cid:durableId="1041170730">
    <w:abstractNumId w:val="19"/>
  </w:num>
  <w:num w:numId="3" w16cid:durableId="813570142">
    <w:abstractNumId w:val="105"/>
  </w:num>
  <w:num w:numId="4" w16cid:durableId="972175495">
    <w:abstractNumId w:val="48"/>
  </w:num>
  <w:num w:numId="5" w16cid:durableId="1232422694">
    <w:abstractNumId w:val="46"/>
  </w:num>
  <w:num w:numId="6" w16cid:durableId="2139452061">
    <w:abstractNumId w:val="41"/>
  </w:num>
  <w:num w:numId="7" w16cid:durableId="302200831">
    <w:abstractNumId w:val="62"/>
  </w:num>
  <w:num w:numId="8" w16cid:durableId="203564778">
    <w:abstractNumId w:val="66"/>
  </w:num>
  <w:num w:numId="9" w16cid:durableId="2020697688">
    <w:abstractNumId w:val="76"/>
  </w:num>
  <w:num w:numId="10" w16cid:durableId="1832525590">
    <w:abstractNumId w:val="14"/>
  </w:num>
  <w:num w:numId="11" w16cid:durableId="1938440373">
    <w:abstractNumId w:val="33"/>
  </w:num>
  <w:num w:numId="12" w16cid:durableId="1621112239">
    <w:abstractNumId w:val="26"/>
  </w:num>
  <w:num w:numId="13" w16cid:durableId="1205630136">
    <w:abstractNumId w:val="55"/>
  </w:num>
  <w:num w:numId="14" w16cid:durableId="1924561628">
    <w:abstractNumId w:val="58"/>
  </w:num>
  <w:num w:numId="15" w16cid:durableId="133570468">
    <w:abstractNumId w:val="27"/>
  </w:num>
  <w:num w:numId="16" w16cid:durableId="1329020813">
    <w:abstractNumId w:val="73"/>
  </w:num>
  <w:num w:numId="17" w16cid:durableId="1077821870">
    <w:abstractNumId w:val="60"/>
  </w:num>
  <w:num w:numId="18" w16cid:durableId="589318245">
    <w:abstractNumId w:val="97"/>
  </w:num>
  <w:num w:numId="19" w16cid:durableId="768357451">
    <w:abstractNumId w:val="92"/>
  </w:num>
  <w:num w:numId="20" w16cid:durableId="553855548">
    <w:abstractNumId w:val="73"/>
  </w:num>
  <w:num w:numId="21" w16cid:durableId="2080864541">
    <w:abstractNumId w:val="83"/>
  </w:num>
  <w:num w:numId="22" w16cid:durableId="720444316">
    <w:abstractNumId w:val="78"/>
  </w:num>
  <w:num w:numId="23" w16cid:durableId="622931413">
    <w:abstractNumId w:val="10"/>
  </w:num>
  <w:num w:numId="24" w16cid:durableId="1649162583">
    <w:abstractNumId w:val="103"/>
  </w:num>
  <w:num w:numId="25" w16cid:durableId="1505246057">
    <w:abstractNumId w:val="39"/>
  </w:num>
  <w:num w:numId="26" w16cid:durableId="1621492348">
    <w:abstractNumId w:val="36"/>
  </w:num>
  <w:num w:numId="27" w16cid:durableId="171993121">
    <w:abstractNumId w:val="59"/>
  </w:num>
  <w:num w:numId="28" w16cid:durableId="1122305077">
    <w:abstractNumId w:val="63"/>
  </w:num>
  <w:num w:numId="29" w16cid:durableId="1802919095">
    <w:abstractNumId w:val="72"/>
  </w:num>
  <w:num w:numId="30" w16cid:durableId="1274361753">
    <w:abstractNumId w:val="54"/>
  </w:num>
  <w:num w:numId="31" w16cid:durableId="1101023915">
    <w:abstractNumId w:val="79"/>
  </w:num>
  <w:num w:numId="32" w16cid:durableId="857964387">
    <w:abstractNumId w:val="34"/>
  </w:num>
  <w:num w:numId="33" w16cid:durableId="1274095229">
    <w:abstractNumId w:val="91"/>
  </w:num>
  <w:num w:numId="34" w16cid:durableId="1827745493">
    <w:abstractNumId w:val="86"/>
  </w:num>
  <w:num w:numId="35" w16cid:durableId="118381316">
    <w:abstractNumId w:val="89"/>
  </w:num>
  <w:num w:numId="36" w16cid:durableId="165097607">
    <w:abstractNumId w:val="67"/>
  </w:num>
  <w:num w:numId="37" w16cid:durableId="199172005">
    <w:abstractNumId w:val="8"/>
  </w:num>
  <w:num w:numId="38" w16cid:durableId="1111364906">
    <w:abstractNumId w:val="45"/>
  </w:num>
  <w:num w:numId="39" w16cid:durableId="1207645991">
    <w:abstractNumId w:val="30"/>
  </w:num>
  <w:num w:numId="40" w16cid:durableId="598638471">
    <w:abstractNumId w:val="87"/>
  </w:num>
  <w:num w:numId="41" w16cid:durableId="1952929688">
    <w:abstractNumId w:val="80"/>
  </w:num>
  <w:num w:numId="42" w16cid:durableId="1026909225">
    <w:abstractNumId w:val="21"/>
  </w:num>
  <w:num w:numId="43" w16cid:durableId="234635455">
    <w:abstractNumId w:val="69"/>
  </w:num>
  <w:num w:numId="44" w16cid:durableId="1937401143">
    <w:abstractNumId w:val="101"/>
  </w:num>
  <w:num w:numId="45" w16cid:durableId="313804456">
    <w:abstractNumId w:val="52"/>
  </w:num>
  <w:num w:numId="46" w16cid:durableId="738095916">
    <w:abstractNumId w:val="102"/>
  </w:num>
  <w:num w:numId="47" w16cid:durableId="265234876">
    <w:abstractNumId w:val="1"/>
  </w:num>
  <w:num w:numId="48" w16cid:durableId="1519351669">
    <w:abstractNumId w:val="25"/>
  </w:num>
  <w:num w:numId="49" w16cid:durableId="1357537108">
    <w:abstractNumId w:val="71"/>
  </w:num>
  <w:num w:numId="50" w16cid:durableId="339309286">
    <w:abstractNumId w:val="85"/>
  </w:num>
  <w:num w:numId="51" w16cid:durableId="1505052598">
    <w:abstractNumId w:val="29"/>
  </w:num>
  <w:num w:numId="52" w16cid:durableId="647323362">
    <w:abstractNumId w:val="75"/>
  </w:num>
  <w:num w:numId="53" w16cid:durableId="1796943962">
    <w:abstractNumId w:val="42"/>
  </w:num>
  <w:num w:numId="54" w16cid:durableId="1764716062">
    <w:abstractNumId w:val="4"/>
  </w:num>
  <w:num w:numId="55" w16cid:durableId="1946494631">
    <w:abstractNumId w:val="5"/>
  </w:num>
  <w:num w:numId="56" w16cid:durableId="1473138853">
    <w:abstractNumId w:val="70"/>
  </w:num>
  <w:num w:numId="57" w16cid:durableId="1578906761">
    <w:abstractNumId w:val="49"/>
  </w:num>
  <w:num w:numId="58" w16cid:durableId="1260604552">
    <w:abstractNumId w:val="84"/>
  </w:num>
  <w:num w:numId="59" w16cid:durableId="1403332058">
    <w:abstractNumId w:val="38"/>
  </w:num>
  <w:num w:numId="60" w16cid:durableId="1590650867">
    <w:abstractNumId w:val="9"/>
  </w:num>
  <w:num w:numId="61" w16cid:durableId="303658507">
    <w:abstractNumId w:val="53"/>
  </w:num>
  <w:num w:numId="62" w16cid:durableId="999233487">
    <w:abstractNumId w:val="12"/>
  </w:num>
  <w:num w:numId="63" w16cid:durableId="1559441561">
    <w:abstractNumId w:val="57"/>
  </w:num>
  <w:num w:numId="64" w16cid:durableId="2010205236">
    <w:abstractNumId w:val="3"/>
  </w:num>
  <w:num w:numId="65" w16cid:durableId="1060710656">
    <w:abstractNumId w:val="23"/>
  </w:num>
  <w:num w:numId="66" w16cid:durableId="1866559726">
    <w:abstractNumId w:val="24"/>
  </w:num>
  <w:num w:numId="67" w16cid:durableId="519245691">
    <w:abstractNumId w:val="2"/>
  </w:num>
  <w:num w:numId="68" w16cid:durableId="295068118">
    <w:abstractNumId w:val="43"/>
  </w:num>
  <w:num w:numId="69" w16cid:durableId="1542747262">
    <w:abstractNumId w:val="74"/>
  </w:num>
  <w:num w:numId="70" w16cid:durableId="1205095495">
    <w:abstractNumId w:val="61"/>
  </w:num>
  <w:num w:numId="71" w16cid:durableId="339898216">
    <w:abstractNumId w:val="6"/>
  </w:num>
  <w:num w:numId="72" w16cid:durableId="269433901">
    <w:abstractNumId w:val="82"/>
  </w:num>
  <w:num w:numId="73" w16cid:durableId="1866282777">
    <w:abstractNumId w:val="99"/>
  </w:num>
  <w:num w:numId="74" w16cid:durableId="1366981933">
    <w:abstractNumId w:val="94"/>
  </w:num>
  <w:num w:numId="75" w16cid:durableId="1882475541">
    <w:abstractNumId w:val="104"/>
  </w:num>
  <w:num w:numId="76" w16cid:durableId="95443001">
    <w:abstractNumId w:val="22"/>
  </w:num>
  <w:num w:numId="77" w16cid:durableId="289869398">
    <w:abstractNumId w:val="16"/>
  </w:num>
  <w:num w:numId="78" w16cid:durableId="1465663185">
    <w:abstractNumId w:val="11"/>
  </w:num>
  <w:num w:numId="79" w16cid:durableId="1535999456">
    <w:abstractNumId w:val="100"/>
  </w:num>
  <w:num w:numId="80" w16cid:durableId="573125412">
    <w:abstractNumId w:val="50"/>
  </w:num>
  <w:num w:numId="81" w16cid:durableId="748305773">
    <w:abstractNumId w:val="68"/>
  </w:num>
  <w:num w:numId="82" w16cid:durableId="20459340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72841259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15649013">
    <w:abstractNumId w:val="32"/>
  </w:num>
  <w:num w:numId="85" w16cid:durableId="175194475">
    <w:abstractNumId w:val="88"/>
  </w:num>
  <w:num w:numId="86" w16cid:durableId="474491162">
    <w:abstractNumId w:val="20"/>
  </w:num>
  <w:num w:numId="87" w16cid:durableId="891312947">
    <w:abstractNumId w:val="90"/>
  </w:num>
  <w:num w:numId="88" w16cid:durableId="750003399">
    <w:abstractNumId w:val="95"/>
  </w:num>
  <w:num w:numId="89" w16cid:durableId="1511338330">
    <w:abstractNumId w:val="44"/>
  </w:num>
  <w:num w:numId="90" w16cid:durableId="1110079390">
    <w:abstractNumId w:val="106"/>
  </w:num>
  <w:num w:numId="91" w16cid:durableId="852453020">
    <w:abstractNumId w:val="28"/>
  </w:num>
  <w:num w:numId="92" w16cid:durableId="1690065024">
    <w:abstractNumId w:val="13"/>
  </w:num>
  <w:num w:numId="93" w16cid:durableId="269510164">
    <w:abstractNumId w:val="15"/>
  </w:num>
  <w:num w:numId="94" w16cid:durableId="296450936">
    <w:abstractNumId w:val="17"/>
  </w:num>
  <w:num w:numId="95" w16cid:durableId="1696079207">
    <w:abstractNumId w:val="40"/>
  </w:num>
  <w:num w:numId="96" w16cid:durableId="250353869">
    <w:abstractNumId w:val="35"/>
  </w:num>
  <w:num w:numId="97" w16cid:durableId="1639338918">
    <w:abstractNumId w:val="98"/>
  </w:num>
  <w:num w:numId="98" w16cid:durableId="549265282">
    <w:abstractNumId w:val="0"/>
  </w:num>
  <w:num w:numId="99" w16cid:durableId="2142727409">
    <w:abstractNumId w:val="47"/>
  </w:num>
  <w:num w:numId="100" w16cid:durableId="573779919">
    <w:abstractNumId w:val="7"/>
  </w:num>
  <w:num w:numId="101" w16cid:durableId="1166898528">
    <w:abstractNumId w:val="65"/>
  </w:num>
  <w:num w:numId="102" w16cid:durableId="526262136">
    <w:abstractNumId w:val="77"/>
  </w:num>
  <w:num w:numId="103" w16cid:durableId="818348991">
    <w:abstractNumId w:val="96"/>
  </w:num>
  <w:num w:numId="104" w16cid:durableId="1351680575">
    <w:abstractNumId w:val="64"/>
  </w:num>
  <w:num w:numId="105" w16cid:durableId="2045665386">
    <w:abstractNumId w:val="31"/>
  </w:num>
  <w:num w:numId="106" w16cid:durableId="1577662839">
    <w:abstractNumId w:val="37"/>
  </w:num>
  <w:num w:numId="107" w16cid:durableId="731394621">
    <w:abstractNumId w:val="18"/>
  </w:num>
  <w:num w:numId="108" w16cid:durableId="1773892932">
    <w:abstractNumId w:val="51"/>
  </w:num>
  <w:num w:numId="109" w16cid:durableId="2102674542">
    <w:abstractNumId w:val="8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2028"/>
    <w:rsid w:val="000160B3"/>
    <w:rsid w:val="000203F6"/>
    <w:rsid w:val="00033825"/>
    <w:rsid w:val="00033C78"/>
    <w:rsid w:val="00037168"/>
    <w:rsid w:val="000400F0"/>
    <w:rsid w:val="00040A86"/>
    <w:rsid w:val="0004428C"/>
    <w:rsid w:val="00046DF1"/>
    <w:rsid w:val="00051EC0"/>
    <w:rsid w:val="00052EA4"/>
    <w:rsid w:val="00052FCA"/>
    <w:rsid w:val="0005731B"/>
    <w:rsid w:val="00066B36"/>
    <w:rsid w:val="0007025A"/>
    <w:rsid w:val="00076217"/>
    <w:rsid w:val="0007645B"/>
    <w:rsid w:val="00076B72"/>
    <w:rsid w:val="000808B8"/>
    <w:rsid w:val="00085DBA"/>
    <w:rsid w:val="00085E6E"/>
    <w:rsid w:val="00086D14"/>
    <w:rsid w:val="000872AD"/>
    <w:rsid w:val="0009343F"/>
    <w:rsid w:val="000939EA"/>
    <w:rsid w:val="000A104D"/>
    <w:rsid w:val="000A7859"/>
    <w:rsid w:val="000A7FFC"/>
    <w:rsid w:val="000B11D0"/>
    <w:rsid w:val="000B12DC"/>
    <w:rsid w:val="000B4904"/>
    <w:rsid w:val="000C3ED9"/>
    <w:rsid w:val="000C5B00"/>
    <w:rsid w:val="000D3F0F"/>
    <w:rsid w:val="000D7929"/>
    <w:rsid w:val="000E283D"/>
    <w:rsid w:val="000E6BB5"/>
    <w:rsid w:val="000E6BD4"/>
    <w:rsid w:val="000F21FC"/>
    <w:rsid w:val="000F2E44"/>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46092"/>
    <w:rsid w:val="00153E9C"/>
    <w:rsid w:val="0015654A"/>
    <w:rsid w:val="00166651"/>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3D82"/>
    <w:rsid w:val="00206BC3"/>
    <w:rsid w:val="00210D16"/>
    <w:rsid w:val="002127BD"/>
    <w:rsid w:val="00213A6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943F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2743C"/>
    <w:rsid w:val="0032773D"/>
    <w:rsid w:val="003302D2"/>
    <w:rsid w:val="003316D5"/>
    <w:rsid w:val="003328AF"/>
    <w:rsid w:val="00342B7B"/>
    <w:rsid w:val="00342B89"/>
    <w:rsid w:val="003441F4"/>
    <w:rsid w:val="00346BE7"/>
    <w:rsid w:val="0035754B"/>
    <w:rsid w:val="00360D1D"/>
    <w:rsid w:val="003717A8"/>
    <w:rsid w:val="003736EB"/>
    <w:rsid w:val="003762D8"/>
    <w:rsid w:val="00377419"/>
    <w:rsid w:val="00381CC5"/>
    <w:rsid w:val="0038425D"/>
    <w:rsid w:val="00384946"/>
    <w:rsid w:val="00387A9C"/>
    <w:rsid w:val="00394A49"/>
    <w:rsid w:val="003A0823"/>
    <w:rsid w:val="003A5638"/>
    <w:rsid w:val="003A5E89"/>
    <w:rsid w:val="003B100C"/>
    <w:rsid w:val="003B162C"/>
    <w:rsid w:val="003B3545"/>
    <w:rsid w:val="003B38A9"/>
    <w:rsid w:val="003B6362"/>
    <w:rsid w:val="003B6DA9"/>
    <w:rsid w:val="003C239D"/>
    <w:rsid w:val="003D119A"/>
    <w:rsid w:val="003D78DD"/>
    <w:rsid w:val="003E018A"/>
    <w:rsid w:val="003E403D"/>
    <w:rsid w:val="003E68EB"/>
    <w:rsid w:val="0040203C"/>
    <w:rsid w:val="00404154"/>
    <w:rsid w:val="00413410"/>
    <w:rsid w:val="004167C3"/>
    <w:rsid w:val="004172C4"/>
    <w:rsid w:val="00424A6C"/>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46CA4"/>
    <w:rsid w:val="004518E8"/>
    <w:rsid w:val="00452775"/>
    <w:rsid w:val="00452EB8"/>
    <w:rsid w:val="00454FA7"/>
    <w:rsid w:val="00455B5B"/>
    <w:rsid w:val="004734B6"/>
    <w:rsid w:val="00480353"/>
    <w:rsid w:val="00492102"/>
    <w:rsid w:val="0049376D"/>
    <w:rsid w:val="00494586"/>
    <w:rsid w:val="004A13C9"/>
    <w:rsid w:val="004A25B0"/>
    <w:rsid w:val="004A7589"/>
    <w:rsid w:val="004A75A3"/>
    <w:rsid w:val="004B5476"/>
    <w:rsid w:val="004C2CCF"/>
    <w:rsid w:val="004C6BCB"/>
    <w:rsid w:val="004C6D33"/>
    <w:rsid w:val="004C7CAA"/>
    <w:rsid w:val="004D17DF"/>
    <w:rsid w:val="004D3C22"/>
    <w:rsid w:val="004D648A"/>
    <w:rsid w:val="004E2330"/>
    <w:rsid w:val="004F41BF"/>
    <w:rsid w:val="004F7E4F"/>
    <w:rsid w:val="00500265"/>
    <w:rsid w:val="00501923"/>
    <w:rsid w:val="00502854"/>
    <w:rsid w:val="0050612F"/>
    <w:rsid w:val="00507C03"/>
    <w:rsid w:val="00510722"/>
    <w:rsid w:val="00511B57"/>
    <w:rsid w:val="00517245"/>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C26A1"/>
    <w:rsid w:val="005C3EDD"/>
    <w:rsid w:val="005C6985"/>
    <w:rsid w:val="005D0205"/>
    <w:rsid w:val="005D10A5"/>
    <w:rsid w:val="005D1426"/>
    <w:rsid w:val="005D164D"/>
    <w:rsid w:val="005D187A"/>
    <w:rsid w:val="005D4A5F"/>
    <w:rsid w:val="005E0A86"/>
    <w:rsid w:val="005E136F"/>
    <w:rsid w:val="005E2CEF"/>
    <w:rsid w:val="005E5FB9"/>
    <w:rsid w:val="005E60B9"/>
    <w:rsid w:val="00602DB0"/>
    <w:rsid w:val="00610F38"/>
    <w:rsid w:val="00614AA9"/>
    <w:rsid w:val="00617EED"/>
    <w:rsid w:val="0062051E"/>
    <w:rsid w:val="00620FF8"/>
    <w:rsid w:val="006237B4"/>
    <w:rsid w:val="00627AAF"/>
    <w:rsid w:val="0063323C"/>
    <w:rsid w:val="00633400"/>
    <w:rsid w:val="00636015"/>
    <w:rsid w:val="0063608E"/>
    <w:rsid w:val="006375D6"/>
    <w:rsid w:val="006442DB"/>
    <w:rsid w:val="00650D11"/>
    <w:rsid w:val="00652D11"/>
    <w:rsid w:val="00653F90"/>
    <w:rsid w:val="00660B50"/>
    <w:rsid w:val="00660CE9"/>
    <w:rsid w:val="0066261E"/>
    <w:rsid w:val="006639D1"/>
    <w:rsid w:val="00664D07"/>
    <w:rsid w:val="00665FC1"/>
    <w:rsid w:val="006720E7"/>
    <w:rsid w:val="0067542E"/>
    <w:rsid w:val="00681EFB"/>
    <w:rsid w:val="00682AC6"/>
    <w:rsid w:val="00691813"/>
    <w:rsid w:val="0069201F"/>
    <w:rsid w:val="00694BCA"/>
    <w:rsid w:val="00695183"/>
    <w:rsid w:val="006953B3"/>
    <w:rsid w:val="006A7F6E"/>
    <w:rsid w:val="006B355C"/>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134CC"/>
    <w:rsid w:val="00713DC3"/>
    <w:rsid w:val="0072044C"/>
    <w:rsid w:val="00724F9D"/>
    <w:rsid w:val="00726D78"/>
    <w:rsid w:val="00732E52"/>
    <w:rsid w:val="00742BFE"/>
    <w:rsid w:val="00746F89"/>
    <w:rsid w:val="00750A35"/>
    <w:rsid w:val="00750E5F"/>
    <w:rsid w:val="00751D8E"/>
    <w:rsid w:val="00755BFB"/>
    <w:rsid w:val="00756C4D"/>
    <w:rsid w:val="00757C01"/>
    <w:rsid w:val="00760BC2"/>
    <w:rsid w:val="00760F4D"/>
    <w:rsid w:val="00767E2E"/>
    <w:rsid w:val="007750F5"/>
    <w:rsid w:val="007824C5"/>
    <w:rsid w:val="00783157"/>
    <w:rsid w:val="0078584A"/>
    <w:rsid w:val="00785A38"/>
    <w:rsid w:val="00786F80"/>
    <w:rsid w:val="00791174"/>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D3E"/>
    <w:rsid w:val="007E00B6"/>
    <w:rsid w:val="007E08CC"/>
    <w:rsid w:val="007E4BB8"/>
    <w:rsid w:val="007E6881"/>
    <w:rsid w:val="007E71FD"/>
    <w:rsid w:val="007E7AB1"/>
    <w:rsid w:val="007F44A4"/>
    <w:rsid w:val="007F44B9"/>
    <w:rsid w:val="007F5A26"/>
    <w:rsid w:val="007F6320"/>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5B2D"/>
    <w:rsid w:val="00876EDB"/>
    <w:rsid w:val="00877E4F"/>
    <w:rsid w:val="00877E68"/>
    <w:rsid w:val="00894F2E"/>
    <w:rsid w:val="00895F69"/>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2090E"/>
    <w:rsid w:val="00921E00"/>
    <w:rsid w:val="00925A11"/>
    <w:rsid w:val="00925BBE"/>
    <w:rsid w:val="00932761"/>
    <w:rsid w:val="00933616"/>
    <w:rsid w:val="00935767"/>
    <w:rsid w:val="00937B1F"/>
    <w:rsid w:val="009421D2"/>
    <w:rsid w:val="00944C18"/>
    <w:rsid w:val="0095044D"/>
    <w:rsid w:val="00955747"/>
    <w:rsid w:val="00961C70"/>
    <w:rsid w:val="0096400E"/>
    <w:rsid w:val="0096403C"/>
    <w:rsid w:val="00964FB5"/>
    <w:rsid w:val="00977EA0"/>
    <w:rsid w:val="00985FA9"/>
    <w:rsid w:val="0098619A"/>
    <w:rsid w:val="009A0579"/>
    <w:rsid w:val="009A2BFD"/>
    <w:rsid w:val="009A3056"/>
    <w:rsid w:val="009A4402"/>
    <w:rsid w:val="009B0D86"/>
    <w:rsid w:val="009C0F74"/>
    <w:rsid w:val="009C13D9"/>
    <w:rsid w:val="009C3586"/>
    <w:rsid w:val="009C56A7"/>
    <w:rsid w:val="009D03E3"/>
    <w:rsid w:val="009D0F7D"/>
    <w:rsid w:val="009D75D9"/>
    <w:rsid w:val="009D7CCD"/>
    <w:rsid w:val="009E1CE7"/>
    <w:rsid w:val="009E3FFC"/>
    <w:rsid w:val="009E5598"/>
    <w:rsid w:val="009F0703"/>
    <w:rsid w:val="009F0ABB"/>
    <w:rsid w:val="009F1F80"/>
    <w:rsid w:val="009F67E9"/>
    <w:rsid w:val="009F6CF0"/>
    <w:rsid w:val="009F7BDC"/>
    <w:rsid w:val="00A018DD"/>
    <w:rsid w:val="00A0671D"/>
    <w:rsid w:val="00A07372"/>
    <w:rsid w:val="00A17279"/>
    <w:rsid w:val="00A22415"/>
    <w:rsid w:val="00A27FAE"/>
    <w:rsid w:val="00A32774"/>
    <w:rsid w:val="00A33F0F"/>
    <w:rsid w:val="00A4214C"/>
    <w:rsid w:val="00A43565"/>
    <w:rsid w:val="00A50C72"/>
    <w:rsid w:val="00A52878"/>
    <w:rsid w:val="00A537F9"/>
    <w:rsid w:val="00A57563"/>
    <w:rsid w:val="00A64675"/>
    <w:rsid w:val="00A74347"/>
    <w:rsid w:val="00A85211"/>
    <w:rsid w:val="00A929DC"/>
    <w:rsid w:val="00A93F78"/>
    <w:rsid w:val="00A94EAF"/>
    <w:rsid w:val="00AA2330"/>
    <w:rsid w:val="00AA2D7E"/>
    <w:rsid w:val="00AA3AE2"/>
    <w:rsid w:val="00AB1345"/>
    <w:rsid w:val="00AB2E17"/>
    <w:rsid w:val="00AB3B7F"/>
    <w:rsid w:val="00AB3D94"/>
    <w:rsid w:val="00AB40AF"/>
    <w:rsid w:val="00AB468D"/>
    <w:rsid w:val="00AB67A4"/>
    <w:rsid w:val="00AC0ACE"/>
    <w:rsid w:val="00AC6E6A"/>
    <w:rsid w:val="00AC772F"/>
    <w:rsid w:val="00AD371D"/>
    <w:rsid w:val="00AD459B"/>
    <w:rsid w:val="00AD6B38"/>
    <w:rsid w:val="00AE28B4"/>
    <w:rsid w:val="00AE6CFB"/>
    <w:rsid w:val="00AE7291"/>
    <w:rsid w:val="00AF312D"/>
    <w:rsid w:val="00AF3452"/>
    <w:rsid w:val="00AF63BE"/>
    <w:rsid w:val="00AF6B6C"/>
    <w:rsid w:val="00AF7309"/>
    <w:rsid w:val="00B11450"/>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71D6D"/>
    <w:rsid w:val="00B74466"/>
    <w:rsid w:val="00B74E67"/>
    <w:rsid w:val="00B82442"/>
    <w:rsid w:val="00B83862"/>
    <w:rsid w:val="00B84576"/>
    <w:rsid w:val="00B8659A"/>
    <w:rsid w:val="00B872B3"/>
    <w:rsid w:val="00B90FD8"/>
    <w:rsid w:val="00B92A3D"/>
    <w:rsid w:val="00B93057"/>
    <w:rsid w:val="00B95E3E"/>
    <w:rsid w:val="00B9706D"/>
    <w:rsid w:val="00BA5D25"/>
    <w:rsid w:val="00BA6AF2"/>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70FA"/>
    <w:rsid w:val="00C07693"/>
    <w:rsid w:val="00C10DE7"/>
    <w:rsid w:val="00C10FE0"/>
    <w:rsid w:val="00C12335"/>
    <w:rsid w:val="00C13942"/>
    <w:rsid w:val="00C15AA9"/>
    <w:rsid w:val="00C163EE"/>
    <w:rsid w:val="00C27A39"/>
    <w:rsid w:val="00C334DA"/>
    <w:rsid w:val="00C43C19"/>
    <w:rsid w:val="00C44127"/>
    <w:rsid w:val="00C46E1C"/>
    <w:rsid w:val="00C51C34"/>
    <w:rsid w:val="00C56AEC"/>
    <w:rsid w:val="00C627C5"/>
    <w:rsid w:val="00C63D57"/>
    <w:rsid w:val="00C75A57"/>
    <w:rsid w:val="00C75E40"/>
    <w:rsid w:val="00C7625C"/>
    <w:rsid w:val="00C77F4E"/>
    <w:rsid w:val="00C80AD3"/>
    <w:rsid w:val="00C80CD5"/>
    <w:rsid w:val="00C81CF8"/>
    <w:rsid w:val="00C85EA4"/>
    <w:rsid w:val="00C870BE"/>
    <w:rsid w:val="00C93DAA"/>
    <w:rsid w:val="00C95639"/>
    <w:rsid w:val="00C960F8"/>
    <w:rsid w:val="00CA24F0"/>
    <w:rsid w:val="00CA2F99"/>
    <w:rsid w:val="00CA3A40"/>
    <w:rsid w:val="00CA4000"/>
    <w:rsid w:val="00CB16C5"/>
    <w:rsid w:val="00CB17C6"/>
    <w:rsid w:val="00CB1ADA"/>
    <w:rsid w:val="00CB66E1"/>
    <w:rsid w:val="00CB6EEA"/>
    <w:rsid w:val="00CC5498"/>
    <w:rsid w:val="00CC6D4E"/>
    <w:rsid w:val="00CC6E50"/>
    <w:rsid w:val="00CC7B78"/>
    <w:rsid w:val="00CD120C"/>
    <w:rsid w:val="00CD306A"/>
    <w:rsid w:val="00CD5E5A"/>
    <w:rsid w:val="00CD6835"/>
    <w:rsid w:val="00CE2368"/>
    <w:rsid w:val="00CE4233"/>
    <w:rsid w:val="00CE628B"/>
    <w:rsid w:val="00CF0ED0"/>
    <w:rsid w:val="00CF117D"/>
    <w:rsid w:val="00CF76BA"/>
    <w:rsid w:val="00D011CE"/>
    <w:rsid w:val="00D06F7D"/>
    <w:rsid w:val="00D10A03"/>
    <w:rsid w:val="00D10CC7"/>
    <w:rsid w:val="00D128A9"/>
    <w:rsid w:val="00D162F2"/>
    <w:rsid w:val="00D16E36"/>
    <w:rsid w:val="00D20CD1"/>
    <w:rsid w:val="00D22E5C"/>
    <w:rsid w:val="00D22ED8"/>
    <w:rsid w:val="00D2603F"/>
    <w:rsid w:val="00D379A9"/>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47D7"/>
    <w:rsid w:val="00DD6B63"/>
    <w:rsid w:val="00DE3984"/>
    <w:rsid w:val="00DF25C7"/>
    <w:rsid w:val="00DF5F39"/>
    <w:rsid w:val="00DF785E"/>
    <w:rsid w:val="00E013FB"/>
    <w:rsid w:val="00E02987"/>
    <w:rsid w:val="00E04D93"/>
    <w:rsid w:val="00E0579F"/>
    <w:rsid w:val="00E11EA0"/>
    <w:rsid w:val="00E12C89"/>
    <w:rsid w:val="00E12E50"/>
    <w:rsid w:val="00E23D49"/>
    <w:rsid w:val="00E251A5"/>
    <w:rsid w:val="00E31A21"/>
    <w:rsid w:val="00E364B7"/>
    <w:rsid w:val="00E36BEE"/>
    <w:rsid w:val="00E40E05"/>
    <w:rsid w:val="00E41CCE"/>
    <w:rsid w:val="00E432E1"/>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3EF5"/>
    <w:rsid w:val="00F37D3F"/>
    <w:rsid w:val="00F37DA0"/>
    <w:rsid w:val="00F459DF"/>
    <w:rsid w:val="00F47640"/>
    <w:rsid w:val="00F51EDF"/>
    <w:rsid w:val="00F5207E"/>
    <w:rsid w:val="00F53305"/>
    <w:rsid w:val="00F54F91"/>
    <w:rsid w:val="00F57C60"/>
    <w:rsid w:val="00F6288B"/>
    <w:rsid w:val="00F639A4"/>
    <w:rsid w:val="00F66D60"/>
    <w:rsid w:val="00F72D83"/>
    <w:rsid w:val="00F74111"/>
    <w:rsid w:val="00F74185"/>
    <w:rsid w:val="00F80316"/>
    <w:rsid w:val="00F81837"/>
    <w:rsid w:val="00F8263C"/>
    <w:rsid w:val="00F90198"/>
    <w:rsid w:val="00F97217"/>
    <w:rsid w:val="00F97562"/>
    <w:rsid w:val="00FA2AF9"/>
    <w:rsid w:val="00FA3BDC"/>
    <w:rsid w:val="00FA4C3A"/>
    <w:rsid w:val="00FA5ED0"/>
    <w:rsid w:val="00FB221E"/>
    <w:rsid w:val="00FB4FA4"/>
    <w:rsid w:val="00FB78B6"/>
    <w:rsid w:val="00FC1F8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Titlu1">
    <w:name w:val="heading 1"/>
    <w:basedOn w:val="Normal"/>
    <w:next w:val="Normal"/>
    <w:link w:val="Titlu1Caracte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Titlu2">
    <w:name w:val="heading 2"/>
    <w:basedOn w:val="Normal"/>
    <w:next w:val="Normal"/>
    <w:link w:val="Titlu2Caracte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Titlu5">
    <w:name w:val="heading 5"/>
    <w:basedOn w:val="Normal"/>
    <w:next w:val="Normal"/>
    <w:link w:val="Titlu5Caracter"/>
    <w:unhideWhenUsed/>
    <w:qFormat/>
    <w:rsid w:val="00174F6E"/>
    <w:pPr>
      <w:keepNext/>
      <w:spacing w:after="0" w:line="240" w:lineRule="auto"/>
      <w:ind w:left="1008" w:hanging="1008"/>
      <w:jc w:val="right"/>
      <w:outlineLvl w:val="4"/>
    </w:pPr>
    <w:rPr>
      <w:rFonts w:ascii="Trebuchet MS" w:eastAsia="Trebuchet MS" w:hAnsi="Trebuchet MS" w:cs="Trebuchet MS"/>
      <w:b/>
      <w:sz w:val="20"/>
      <w:szCs w:val="20"/>
    </w:rPr>
  </w:style>
  <w:style w:type="paragraph" w:styleId="Titlu6">
    <w:name w:val="heading 6"/>
    <w:basedOn w:val="Normal"/>
    <w:next w:val="Normal"/>
    <w:link w:val="Titlu6Caracter"/>
    <w:uiPriority w:val="9"/>
    <w:semiHidden/>
    <w:unhideWhenUsed/>
    <w:qFormat/>
    <w:rsid w:val="00174F6E"/>
    <w:pPr>
      <w:keepNext/>
      <w:spacing w:before="120" w:after="120" w:line="240" w:lineRule="auto"/>
      <w:ind w:left="1152" w:hanging="1152"/>
      <w:jc w:val="right"/>
      <w:outlineLvl w:val="5"/>
    </w:pPr>
    <w:rPr>
      <w:rFonts w:ascii="Trebuchet MS" w:eastAsia="Trebuchet MS" w:hAnsi="Trebuchet MS" w:cs="Trebuchet MS"/>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TextnBalon">
    <w:name w:val="Balloon Text"/>
    <w:basedOn w:val="Normal"/>
    <w:link w:val="TextnBalonCaracter"/>
    <w:uiPriority w:val="99"/>
    <w:semiHidden/>
    <w:unhideWhenUsed/>
    <w:rsid w:val="00ED420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D420A"/>
    <w:rPr>
      <w:rFonts w:ascii="Tahoma" w:eastAsia="Calibri" w:hAnsi="Tahoma" w:cs="Tahoma"/>
      <w:sz w:val="16"/>
      <w:szCs w:val="16"/>
      <w:lang w:val="ro-RO"/>
    </w:rPr>
  </w:style>
  <w:style w:type="paragraph" w:styleId="Antet">
    <w:name w:val="header"/>
    <w:basedOn w:val="Normal"/>
    <w:link w:val="AntetCaracter"/>
    <w:uiPriority w:val="99"/>
    <w:unhideWhenUsed/>
    <w:rsid w:val="00267E1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67E11"/>
    <w:rPr>
      <w:rFonts w:ascii="Calibri" w:eastAsia="Calibri" w:hAnsi="Calibri" w:cs="Times New Roman"/>
      <w:lang w:val="ro-RO"/>
    </w:rPr>
  </w:style>
  <w:style w:type="paragraph" w:styleId="Subsol">
    <w:name w:val="footer"/>
    <w:basedOn w:val="Normal"/>
    <w:link w:val="SubsolCaracter"/>
    <w:uiPriority w:val="99"/>
    <w:unhideWhenUsed/>
    <w:rsid w:val="00267E11"/>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67E11"/>
    <w:rPr>
      <w:rFonts w:ascii="Calibri" w:eastAsia="Calibri" w:hAnsi="Calibri" w:cs="Times New Roman"/>
      <w:lang w:val="ro-RO"/>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List Paragraph compact"/>
    <w:basedOn w:val="Normal"/>
    <w:link w:val="ListparagrafCaracter"/>
    <w:uiPriority w:val="34"/>
    <w:qFormat/>
    <w:rsid w:val="00B92A3D"/>
    <w:pPr>
      <w:ind w:left="720"/>
      <w:contextualSpacing/>
    </w:pPr>
  </w:style>
  <w:style w:type="table" w:styleId="Tabelgril">
    <w:name w:val="Table Grid"/>
    <w:basedOn w:val="Tabel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Fontdeparagrafimplicit"/>
    <w:rsid w:val="00A537F9"/>
  </w:style>
  <w:style w:type="character" w:styleId="Hyperlink">
    <w:name w:val="Hyperlink"/>
    <w:basedOn w:val="Fontdeparagrafimplici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nhideWhenUsed/>
    <w:rsid w:val="008E10C7"/>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rsid w:val="008E10C7"/>
    <w:rPr>
      <w:rFonts w:ascii="Calibri" w:eastAsia="Calibri" w:hAnsi="Calibri" w:cs="Times New Roman"/>
      <w:sz w:val="20"/>
      <w:szCs w:val="20"/>
      <w:lang w:val="ro-RO"/>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qFormat/>
    <w:locked/>
    <w:rsid w:val="008E10C7"/>
    <w:rPr>
      <w:rFonts w:ascii="Calibri" w:eastAsia="Calibri" w:hAnsi="Calibri" w:cs="Times New Roman"/>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8E10C7"/>
    <w:rPr>
      <w:vertAlign w:val="superscript"/>
    </w:rPr>
  </w:style>
  <w:style w:type="paragraph" w:customStyle="1" w:styleId="bulett">
    <w:name w:val="bulett"/>
    <w:basedOn w:val="Listparagraf"/>
    <w:qFormat/>
    <w:rsid w:val="00807C3F"/>
    <w:pPr>
      <w:numPr>
        <w:numId w:val="1"/>
      </w:numPr>
      <w:spacing w:before="120" w:after="120" w:line="240" w:lineRule="auto"/>
      <w:contextualSpacing w:val="0"/>
      <w:jc w:val="both"/>
    </w:pPr>
    <w:rPr>
      <w:rFonts w:asciiTheme="minorBidi" w:hAnsiTheme="minorBidi"/>
    </w:rPr>
  </w:style>
  <w:style w:type="character" w:customStyle="1" w:styleId="Titlu1Caracter">
    <w:name w:val="Titlu 1 Caracter"/>
    <w:basedOn w:val="Fontdeparagrafimplicit"/>
    <w:link w:val="Titlu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PreformatatHTML">
    <w:name w:val="HTML Preformatted"/>
    <w:basedOn w:val="Normal"/>
    <w:link w:val="PreformatatHTMLCaracte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Titlu2Caracter">
    <w:name w:val="Titlu 2 Caracter"/>
    <w:basedOn w:val="Fontdeparagrafimplicit"/>
    <w:link w:val="Titlu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Titlu3Caracter">
    <w:name w:val="Titlu 3 Caracter"/>
    <w:basedOn w:val="Fontdeparagrafimplicit"/>
    <w:link w:val="Titlu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Titlu4Caracter">
    <w:name w:val="Titlu 4 Caracter"/>
    <w:basedOn w:val="Fontdeparagrafimplicit"/>
    <w:link w:val="Titlu4"/>
    <w:uiPriority w:val="9"/>
    <w:semiHidden/>
    <w:rsid w:val="00174F6E"/>
    <w:rPr>
      <w:rFonts w:ascii="Trebuchet MS" w:eastAsia="Trebuchet MS" w:hAnsi="Trebuchet MS" w:cs="Trebuchet MS"/>
      <w:b/>
      <w:sz w:val="20"/>
      <w:szCs w:val="20"/>
      <w:lang w:val="ro-RO"/>
    </w:rPr>
  </w:style>
  <w:style w:type="character" w:customStyle="1" w:styleId="Titlu5Caracter">
    <w:name w:val="Titlu 5 Caracter"/>
    <w:basedOn w:val="Fontdeparagrafimplicit"/>
    <w:link w:val="Titlu5"/>
    <w:uiPriority w:val="9"/>
    <w:semiHidden/>
    <w:rsid w:val="00174F6E"/>
    <w:rPr>
      <w:rFonts w:ascii="Trebuchet MS" w:eastAsia="Trebuchet MS" w:hAnsi="Trebuchet MS" w:cs="Trebuchet MS"/>
      <w:b/>
      <w:sz w:val="20"/>
      <w:szCs w:val="20"/>
      <w:lang w:val="ro-RO"/>
    </w:rPr>
  </w:style>
  <w:style w:type="character" w:customStyle="1" w:styleId="Titlu6Caracter">
    <w:name w:val="Titlu 6 Caracter"/>
    <w:basedOn w:val="Fontdeparagrafimplicit"/>
    <w:link w:val="Titlu6"/>
    <w:uiPriority w:val="9"/>
    <w:semiHidden/>
    <w:rsid w:val="00174F6E"/>
    <w:rPr>
      <w:rFonts w:ascii="Trebuchet MS" w:eastAsia="Trebuchet MS" w:hAnsi="Trebuchet MS" w:cs="Trebuchet MS"/>
      <w:b/>
      <w:smallCaps/>
      <w:color w:val="003366"/>
      <w:sz w:val="36"/>
      <w:szCs w:val="36"/>
      <w:lang w:val="ro-RO"/>
    </w:rPr>
  </w:style>
  <w:style w:type="paragraph" w:styleId="Titlu">
    <w:name w:val="Title"/>
    <w:basedOn w:val="Normal"/>
    <w:next w:val="Normal"/>
    <w:link w:val="TitluCaracte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uCaracter">
    <w:name w:val="Titlu Caracter"/>
    <w:basedOn w:val="Fontdeparagrafimplicit"/>
    <w:link w:val="Titlu"/>
    <w:uiPriority w:val="10"/>
    <w:rsid w:val="00174F6E"/>
    <w:rPr>
      <w:rFonts w:ascii="Trebuchet MS" w:eastAsia="Trebuchet MS" w:hAnsi="Trebuchet MS" w:cs="Trebuchet MS"/>
      <w:b/>
      <w:sz w:val="72"/>
      <w:szCs w:val="72"/>
      <w:lang w:val="ro-RO"/>
    </w:rPr>
  </w:style>
  <w:style w:type="paragraph" w:styleId="Subtitlu">
    <w:name w:val="Subtitle"/>
    <w:basedOn w:val="Normal"/>
    <w:next w:val="Normal"/>
    <w:link w:val="SubtitluCaracte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uCaracter">
    <w:name w:val="Subtitlu Caracter"/>
    <w:basedOn w:val="Fontdeparagrafimplicit"/>
    <w:link w:val="Subtitlu"/>
    <w:uiPriority w:val="11"/>
    <w:rsid w:val="00174F6E"/>
    <w:rPr>
      <w:rFonts w:ascii="Georgia" w:eastAsia="Georgia" w:hAnsi="Georgia" w:cs="Georgia"/>
      <w:i/>
      <w:color w:val="666666"/>
      <w:sz w:val="48"/>
      <w:szCs w:val="48"/>
      <w:lang w:val="ro-RO"/>
    </w:rPr>
  </w:style>
  <w:style w:type="paragraph" w:styleId="Revizuire">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Referincomentariu">
    <w:name w:val="annotation reference"/>
    <w:basedOn w:val="Fontdeparagrafimplicit"/>
    <w:uiPriority w:val="99"/>
    <w:semiHidden/>
    <w:unhideWhenUsed/>
    <w:qFormat/>
    <w:rsid w:val="00174F6E"/>
    <w:rPr>
      <w:sz w:val="16"/>
      <w:szCs w:val="16"/>
    </w:rPr>
  </w:style>
  <w:style w:type="paragraph" w:styleId="Textcomentariu">
    <w:name w:val="annotation text"/>
    <w:basedOn w:val="Normal"/>
    <w:link w:val="TextcomentariuCaracte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TextcomentariuCaracter">
    <w:name w:val="Text comentariu Caracter"/>
    <w:basedOn w:val="Fontdeparagrafimplicit"/>
    <w:link w:val="Textcomentariu"/>
    <w:uiPriority w:val="99"/>
    <w:qFormat/>
    <w:rsid w:val="00174F6E"/>
    <w:rPr>
      <w:rFonts w:ascii="Trebuchet MS" w:eastAsia="Trebuchet MS" w:hAnsi="Trebuchet MS" w:cs="Trebuchet MS"/>
      <w:sz w:val="20"/>
      <w:szCs w:val="20"/>
      <w:lang w:val="ro-RO"/>
    </w:rPr>
  </w:style>
  <w:style w:type="paragraph" w:styleId="SubiectComentariu">
    <w:name w:val="annotation subject"/>
    <w:basedOn w:val="Textcomentariu"/>
    <w:next w:val="Textcomentariu"/>
    <w:link w:val="SubiectComentariuCaracter"/>
    <w:uiPriority w:val="99"/>
    <w:semiHidden/>
    <w:unhideWhenUsed/>
    <w:rsid w:val="00174F6E"/>
    <w:rPr>
      <w:b/>
      <w:bCs/>
    </w:rPr>
  </w:style>
  <w:style w:type="character" w:customStyle="1" w:styleId="SubiectComentariuCaracter">
    <w:name w:val="Subiect Comentariu Caracter"/>
    <w:basedOn w:val="TextcomentariuCaracter"/>
    <w:link w:val="SubiectComentariu"/>
    <w:uiPriority w:val="99"/>
    <w:semiHidden/>
    <w:rsid w:val="00174F6E"/>
    <w:rPr>
      <w:rFonts w:ascii="Trebuchet MS" w:eastAsia="Trebuchet MS" w:hAnsi="Trebuchet MS" w:cs="Trebuchet MS"/>
      <w:b/>
      <w:bCs/>
      <w:sz w:val="20"/>
      <w:szCs w:val="20"/>
      <w:lang w:val="ro-RO"/>
    </w:rPr>
  </w:style>
  <w:style w:type="paragraph" w:styleId="Cuprins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Cuprins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Cuprins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Cuprins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Cuprins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Cuprins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Cuprins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Cuprins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Cuprins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MeniuneNerezolvat">
    <w:name w:val="Unresolved Mention"/>
    <w:basedOn w:val="Fontdeparagrafimplicit"/>
    <w:uiPriority w:val="99"/>
    <w:semiHidden/>
    <w:unhideWhenUsed/>
    <w:rsid w:val="00174F6E"/>
    <w:rPr>
      <w:color w:val="605E5C"/>
      <w:shd w:val="clear" w:color="auto" w:fill="E1DFDD"/>
    </w:rPr>
  </w:style>
  <w:style w:type="paragraph" w:styleId="Corptext">
    <w:name w:val="Body Text"/>
    <w:basedOn w:val="Normal"/>
    <w:link w:val="CorptextCaracter"/>
    <w:uiPriority w:val="1"/>
    <w:qFormat/>
    <w:rsid w:val="00174F6E"/>
    <w:pPr>
      <w:widowControl w:val="0"/>
      <w:autoSpaceDE w:val="0"/>
      <w:autoSpaceDN w:val="0"/>
      <w:spacing w:after="0" w:line="240" w:lineRule="auto"/>
    </w:pPr>
    <w:rPr>
      <w:rFonts w:ascii="Tahoma" w:eastAsia="Tahoma" w:hAnsi="Tahoma" w:cs="Tahoma"/>
    </w:rPr>
  </w:style>
  <w:style w:type="character" w:customStyle="1" w:styleId="CorptextCaracter">
    <w:name w:val="Corp text Caracter"/>
    <w:basedOn w:val="Fontdeparagrafimplicit"/>
    <w:link w:val="Corptext"/>
    <w:uiPriority w:val="1"/>
    <w:rsid w:val="00174F6E"/>
    <w:rPr>
      <w:rFonts w:ascii="Tahoma" w:eastAsia="Tahoma" w:hAnsi="Tahoma" w:cs="Tahoma"/>
      <w:lang w:val="ro-RO"/>
    </w:rPr>
  </w:style>
  <w:style w:type="character" w:styleId="HyperlinkParcurs">
    <w:name w:val="FollowedHyperlink"/>
    <w:basedOn w:val="Fontdeparagrafimplici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85"/>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86"/>
      </w:numPr>
      <w:suppressAutoHyphens/>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1027</Words>
  <Characters>5961</Characters>
  <Application>Microsoft Office Word</Application>
  <DocSecurity>0</DocSecurity>
  <Lines>49</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ANANP</cp:lastModifiedBy>
  <cp:revision>11</cp:revision>
  <cp:lastPrinted>2023-10-05T07:30:00Z</cp:lastPrinted>
  <dcterms:created xsi:type="dcterms:W3CDTF">2024-06-05T12:32:00Z</dcterms:created>
  <dcterms:modified xsi:type="dcterms:W3CDTF">2024-08-06T11:06:00Z</dcterms:modified>
</cp:coreProperties>
</file>